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B6EB" w14:textId="108E495B" w:rsidR="00AE0CC6" w:rsidRPr="00E847D0" w:rsidRDefault="00AE0CC6" w:rsidP="00154FF8">
      <w:pPr>
        <w:tabs>
          <w:tab w:val="center" w:pos="4536"/>
          <w:tab w:val="right" w:pos="9000"/>
          <w:tab w:val="right" w:pos="9639"/>
        </w:tabs>
        <w:ind w:right="2"/>
        <w:rPr>
          <w:rFonts w:ascii="Arial" w:hAnsi="Arial" w:cs="Arial"/>
          <w:b/>
          <w:bCs/>
        </w:rPr>
      </w:pPr>
      <w:r w:rsidRPr="00E847D0">
        <w:rPr>
          <w:rFonts w:ascii="Arial" w:hAnsi="Arial" w:cs="Arial"/>
          <w:b/>
          <w:bCs/>
        </w:rPr>
        <w:t>3GPP TSG RAN WG1 #10</w:t>
      </w:r>
      <w:r w:rsidR="00401223">
        <w:rPr>
          <w:rFonts w:ascii="Arial" w:hAnsi="Arial" w:cs="Arial"/>
          <w:b/>
          <w:bCs/>
        </w:rPr>
        <w:t>7</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464BFD" w:rsidRPr="007531E0">
        <w:rPr>
          <w:rFonts w:ascii="Arial" w:hAnsi="Arial" w:cs="Arial"/>
          <w:b/>
          <w:bCs/>
        </w:rPr>
        <w:t>21</w:t>
      </w:r>
      <w:r w:rsidR="00EE11D0" w:rsidRPr="007531E0">
        <w:rPr>
          <w:rFonts w:ascii="Arial" w:hAnsi="Arial" w:cs="Arial"/>
          <w:b/>
          <w:bCs/>
        </w:rPr>
        <w:t>1</w:t>
      </w:r>
      <w:r w:rsidR="007531E0" w:rsidRPr="007531E0">
        <w:rPr>
          <w:rFonts w:ascii="Arial" w:hAnsi="Arial" w:cs="Arial"/>
          <w:b/>
          <w:bCs/>
        </w:rPr>
        <w:t>1868</w:t>
      </w:r>
    </w:p>
    <w:p w14:paraId="67B40BD8" w14:textId="0E74B4E6" w:rsidR="00AE0CC6" w:rsidRPr="004C16EF" w:rsidRDefault="00791540" w:rsidP="00AE0CC6">
      <w:pPr>
        <w:tabs>
          <w:tab w:val="center" w:pos="4536"/>
          <w:tab w:val="right" w:pos="9072"/>
        </w:tabs>
        <w:rPr>
          <w:rFonts w:ascii="Arial" w:eastAsia="MS Mincho" w:hAnsi="Arial" w:cs="Arial"/>
          <w:b/>
          <w:bCs/>
          <w:lang w:eastAsia="ja-JP"/>
        </w:rPr>
      </w:pPr>
      <w:r w:rsidRPr="00791540">
        <w:rPr>
          <w:rFonts w:ascii="Arial" w:eastAsia="MS Mincho" w:hAnsi="Arial" w:cs="Arial"/>
          <w:b/>
          <w:bCs/>
          <w:szCs w:val="22"/>
          <w:lang w:eastAsia="ja-JP"/>
        </w:rPr>
        <w:t>e-Meeting</w:t>
      </w:r>
      <w:r w:rsidRPr="004C16EF">
        <w:rPr>
          <w:rFonts w:ascii="Arial" w:eastAsia="MS Mincho" w:hAnsi="Arial" w:cs="Arial"/>
          <w:b/>
          <w:bCs/>
          <w:lang w:eastAsia="ja-JP"/>
        </w:rPr>
        <w:t xml:space="preserve">, </w:t>
      </w:r>
      <w:r w:rsidR="00401223">
        <w:rPr>
          <w:rFonts w:ascii="Arial" w:eastAsia="MS Mincho" w:hAnsi="Arial" w:cs="Arial"/>
          <w:b/>
          <w:bCs/>
          <w:szCs w:val="22"/>
          <w:lang w:eastAsia="ja-JP"/>
        </w:rPr>
        <w:t>November</w:t>
      </w:r>
      <w:r w:rsidR="00401223" w:rsidRPr="00CF5415">
        <w:rPr>
          <w:rFonts w:ascii="Arial" w:eastAsia="MS Mincho" w:hAnsi="Arial" w:cs="Arial"/>
          <w:b/>
          <w:bCs/>
          <w:szCs w:val="22"/>
          <w:lang w:eastAsia="ja-JP"/>
        </w:rPr>
        <w:t xml:space="preserve"> </w:t>
      </w:r>
      <w:r w:rsidR="00401223">
        <w:rPr>
          <w:rFonts w:ascii="Arial" w:eastAsia="MS Mincho" w:hAnsi="Arial" w:cs="Arial"/>
          <w:b/>
          <w:bCs/>
          <w:szCs w:val="22"/>
          <w:lang w:eastAsia="ja-JP"/>
        </w:rPr>
        <w:t>11</w:t>
      </w:r>
      <w:r w:rsidR="00401223" w:rsidRPr="00CF5415">
        <w:rPr>
          <w:rFonts w:ascii="Arial" w:eastAsia="MS Mincho" w:hAnsi="Arial" w:cs="Arial"/>
          <w:b/>
          <w:bCs/>
          <w:szCs w:val="22"/>
          <w:vertAlign w:val="superscript"/>
          <w:lang w:eastAsia="ja-JP"/>
        </w:rPr>
        <w:t>th</w:t>
      </w:r>
      <w:r w:rsidR="00401223" w:rsidRPr="00CF5415">
        <w:rPr>
          <w:rFonts w:ascii="Arial" w:eastAsia="MS Mincho" w:hAnsi="Arial" w:cs="Arial"/>
          <w:b/>
          <w:bCs/>
          <w:szCs w:val="22"/>
          <w:lang w:eastAsia="ja-JP"/>
        </w:rPr>
        <w:t xml:space="preserve"> –</w:t>
      </w:r>
      <w:r w:rsidR="00401223">
        <w:rPr>
          <w:rFonts w:ascii="Arial" w:eastAsia="MS Mincho" w:hAnsi="Arial" w:cs="Arial"/>
          <w:b/>
          <w:bCs/>
          <w:szCs w:val="22"/>
          <w:lang w:eastAsia="ja-JP"/>
        </w:rPr>
        <w:t xml:space="preserve"> 19</w:t>
      </w:r>
      <w:r w:rsidR="00401223" w:rsidRPr="00CF5415">
        <w:rPr>
          <w:rFonts w:ascii="Arial" w:eastAsia="MS Mincho" w:hAnsi="Arial" w:cs="Arial"/>
          <w:b/>
          <w:bCs/>
          <w:szCs w:val="22"/>
          <w:vertAlign w:val="superscript"/>
          <w:lang w:eastAsia="ja-JP"/>
        </w:rPr>
        <w:t>th</w:t>
      </w:r>
      <w:r w:rsidR="00FB6C61" w:rsidRPr="00CF5415">
        <w:rPr>
          <w:rFonts w:ascii="Arial" w:eastAsia="MS Mincho" w:hAnsi="Arial" w:cs="Arial"/>
          <w:b/>
          <w:bCs/>
          <w:szCs w:val="22"/>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9CA4C37"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321CF">
        <w:rPr>
          <w:sz w:val="22"/>
          <w:szCs w:val="22"/>
        </w:rPr>
        <w:t>8.</w:t>
      </w:r>
      <w:r w:rsidR="000239D9">
        <w:rPr>
          <w:sz w:val="22"/>
          <w:szCs w:val="22"/>
        </w:rPr>
        <w:t>3.2</w:t>
      </w:r>
    </w:p>
    <w:p w14:paraId="16F5C7EC" w14:textId="6C26A5EB" w:rsidR="00B23EB7" w:rsidRPr="00315C6E" w:rsidRDefault="00B23EB7" w:rsidP="00B23EB7">
      <w:pPr>
        <w:pStyle w:val="3GPPHeader"/>
        <w:rPr>
          <w:sz w:val="22"/>
          <w:szCs w:val="22"/>
        </w:rPr>
      </w:pPr>
      <w:r w:rsidRPr="00315C6E">
        <w:rPr>
          <w:sz w:val="22"/>
          <w:szCs w:val="22"/>
        </w:rPr>
        <w:t>Source:</w:t>
      </w:r>
      <w:r w:rsidRPr="00315C6E">
        <w:rPr>
          <w:sz w:val="22"/>
          <w:szCs w:val="22"/>
        </w:rPr>
        <w:tab/>
        <w:t>Apple</w:t>
      </w:r>
    </w:p>
    <w:p w14:paraId="6E036978" w14:textId="3C441411" w:rsidR="00B23EB7" w:rsidRDefault="00B23EB7" w:rsidP="00B23EB7">
      <w:pPr>
        <w:pStyle w:val="3GPPHeader"/>
        <w:rPr>
          <w:sz w:val="22"/>
          <w:szCs w:val="22"/>
        </w:rPr>
      </w:pPr>
      <w:r w:rsidRPr="00315C6E">
        <w:rPr>
          <w:sz w:val="22"/>
          <w:szCs w:val="22"/>
        </w:rPr>
        <w:t>Title:</w:t>
      </w:r>
      <w:r w:rsidRPr="00315C6E">
        <w:rPr>
          <w:sz w:val="22"/>
          <w:szCs w:val="22"/>
        </w:rPr>
        <w:tab/>
      </w:r>
      <w:r w:rsidR="000239D9">
        <w:rPr>
          <w:sz w:val="22"/>
          <w:szCs w:val="22"/>
          <w:lang w:val="en-GB"/>
        </w:rPr>
        <w:t xml:space="preserve">URLLC uplink enhancements </w:t>
      </w:r>
      <w:r w:rsidR="009F713B">
        <w:rPr>
          <w:sz w:val="22"/>
          <w:szCs w:val="22"/>
          <w:lang w:val="en-GB"/>
        </w:rPr>
        <w:t>for</w:t>
      </w:r>
      <w:r w:rsidR="000239D9">
        <w:rPr>
          <w:sz w:val="22"/>
          <w:szCs w:val="22"/>
          <w:lang w:val="en-GB"/>
        </w:rPr>
        <w:t xml:space="preserve"> unlicensed spectrum</w:t>
      </w:r>
      <w:r w:rsidR="006321CF">
        <w:rPr>
          <w:sz w:val="22"/>
          <w:szCs w:val="22"/>
          <w:lang w:val="en-GB"/>
        </w:rPr>
        <w:t xml:space="preserve"> </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01E08270" w14:textId="03420DE2" w:rsidR="00B706ED" w:rsidRDefault="00D606E7" w:rsidP="00F474AC">
      <w:pPr>
        <w:pStyle w:val="0Maintext"/>
        <w:spacing w:line="240" w:lineRule="auto"/>
        <w:ind w:firstLine="0"/>
        <w:rPr>
          <w:sz w:val="22"/>
          <w:szCs w:val="22"/>
          <w:lang w:val="en-US"/>
        </w:rPr>
      </w:pPr>
      <w:r>
        <w:rPr>
          <w:sz w:val="22"/>
          <w:szCs w:val="22"/>
          <w:lang w:val="en-US"/>
        </w:rPr>
        <w:t>A</w:t>
      </w:r>
      <w:r w:rsidR="006321CF">
        <w:rPr>
          <w:sz w:val="22"/>
          <w:szCs w:val="22"/>
          <w:lang w:val="en-US"/>
        </w:rPr>
        <w:t xml:space="preserve"> work item </w:t>
      </w:r>
      <w:r>
        <w:rPr>
          <w:sz w:val="22"/>
          <w:szCs w:val="22"/>
          <w:lang w:val="en-US"/>
        </w:rPr>
        <w:t xml:space="preserve">on </w:t>
      </w:r>
      <w:r w:rsidR="00A44962">
        <w:rPr>
          <w:sz w:val="22"/>
          <w:szCs w:val="22"/>
          <w:lang w:val="en-US"/>
        </w:rPr>
        <w:t xml:space="preserve">enhanced </w:t>
      </w:r>
      <w:proofErr w:type="spellStart"/>
      <w:r w:rsidR="00A44962">
        <w:rPr>
          <w:sz w:val="22"/>
          <w:szCs w:val="22"/>
          <w:lang w:val="en-US"/>
        </w:rPr>
        <w:t>IIoT</w:t>
      </w:r>
      <w:proofErr w:type="spellEnd"/>
      <w:r w:rsidR="00A44962">
        <w:rPr>
          <w:sz w:val="22"/>
          <w:szCs w:val="22"/>
          <w:lang w:val="en-US"/>
        </w:rPr>
        <w:t xml:space="preserve"> and URLLC</w:t>
      </w:r>
      <w:r w:rsidR="00F25070">
        <w:rPr>
          <w:sz w:val="22"/>
          <w:szCs w:val="22"/>
          <w:lang w:val="en-US"/>
        </w:rPr>
        <w:t xml:space="preserve"> was </w:t>
      </w:r>
      <w:r w:rsidR="00F25070" w:rsidRPr="00F25070">
        <w:rPr>
          <w:sz w:val="22"/>
          <w:szCs w:val="22"/>
          <w:lang w:val="en-US"/>
        </w:rPr>
        <w:t xml:space="preserve">approved in RAN#86, </w:t>
      </w:r>
      <w:r w:rsidR="00F25070">
        <w:rPr>
          <w:sz w:val="22"/>
          <w:szCs w:val="22"/>
          <w:lang w:val="en-US"/>
        </w:rPr>
        <w:t xml:space="preserve">and the WID was further </w:t>
      </w:r>
      <w:r w:rsidR="00F25070" w:rsidRPr="00F25070">
        <w:rPr>
          <w:sz w:val="22"/>
          <w:szCs w:val="22"/>
          <w:lang w:val="en-US"/>
        </w:rPr>
        <w:t xml:space="preserve">updated </w:t>
      </w:r>
      <w:r w:rsidR="00F25070">
        <w:rPr>
          <w:sz w:val="22"/>
          <w:szCs w:val="22"/>
          <w:lang w:val="en-US"/>
        </w:rPr>
        <w:t>in</w:t>
      </w:r>
      <w:r w:rsidR="00F25070" w:rsidRPr="00F25070">
        <w:rPr>
          <w:sz w:val="22"/>
          <w:szCs w:val="22"/>
          <w:lang w:val="en-US"/>
        </w:rPr>
        <w:t xml:space="preserve"> RP-20</w:t>
      </w:r>
      <w:r w:rsidR="00A44962">
        <w:rPr>
          <w:sz w:val="22"/>
          <w:szCs w:val="22"/>
          <w:lang w:val="en-US"/>
        </w:rPr>
        <w:t>1310</w:t>
      </w:r>
      <w:r w:rsidR="00F25070" w:rsidRPr="00F25070">
        <w:rPr>
          <w:sz w:val="22"/>
          <w:szCs w:val="22"/>
          <w:lang w:val="en-US"/>
        </w:rPr>
        <w:t xml:space="preserve"> </w:t>
      </w:r>
      <w:r w:rsidR="00F25070">
        <w:rPr>
          <w:sz w:val="22"/>
          <w:szCs w:val="22"/>
          <w:lang w:val="en-US"/>
        </w:rPr>
        <w:t>(</w:t>
      </w:r>
      <w:r w:rsidR="00F25070" w:rsidRPr="00F25070">
        <w:rPr>
          <w:sz w:val="22"/>
          <w:szCs w:val="22"/>
          <w:lang w:val="en-US"/>
        </w:rPr>
        <w:t>RAN#88</w:t>
      </w:r>
      <w:r w:rsidR="00F25070">
        <w:rPr>
          <w:sz w:val="22"/>
          <w:szCs w:val="22"/>
          <w:lang w:val="en-US"/>
        </w:rPr>
        <w:t>,</w:t>
      </w:r>
      <w:r w:rsidR="00F25070" w:rsidRPr="00F25070">
        <w:rPr>
          <w:sz w:val="22"/>
          <w:szCs w:val="22"/>
          <w:lang w:val="en-US"/>
        </w:rPr>
        <w:t xml:space="preserve"> June 2020)</w:t>
      </w:r>
      <w:r w:rsidR="00847AB1">
        <w:rPr>
          <w:sz w:val="22"/>
          <w:szCs w:val="22"/>
          <w:lang w:val="en-US"/>
        </w:rPr>
        <w:t xml:space="preserve"> [1]</w:t>
      </w:r>
      <w:r w:rsidR="00F25070">
        <w:rPr>
          <w:sz w:val="22"/>
          <w:szCs w:val="22"/>
          <w:lang w:val="en-US"/>
        </w:rPr>
        <w:t xml:space="preserve">. One objective is about </w:t>
      </w:r>
      <w:r w:rsidR="00F41FC8">
        <w:rPr>
          <w:sz w:val="22"/>
          <w:szCs w:val="22"/>
          <w:lang w:val="en-US"/>
        </w:rPr>
        <w:t>the uplink enhancements for URLLC in unlicensed spectrum</w:t>
      </w:r>
      <w:r w:rsidR="00F25070">
        <w:rPr>
          <w:sz w:val="22"/>
          <w:szCs w:val="22"/>
          <w:lang w:val="en-US"/>
        </w:rPr>
        <w:t>:</w:t>
      </w:r>
    </w:p>
    <w:p w14:paraId="340C9343" w14:textId="77777777" w:rsidR="00A44962" w:rsidRPr="00A44962" w:rsidRDefault="00A44962" w:rsidP="005260BD">
      <w:pPr>
        <w:numPr>
          <w:ilvl w:val="0"/>
          <w:numId w:val="3"/>
        </w:numPr>
        <w:overflowPunct w:val="0"/>
        <w:autoSpaceDE w:val="0"/>
        <w:autoSpaceDN w:val="0"/>
        <w:spacing w:after="0"/>
        <w:jc w:val="both"/>
        <w:rPr>
          <w:i/>
          <w:iCs/>
          <w:sz w:val="20"/>
          <w:szCs w:val="20"/>
          <w:lang w:eastAsia="fi-FI"/>
        </w:rPr>
      </w:pPr>
      <w:r w:rsidRPr="00A44962">
        <w:rPr>
          <w:i/>
          <w:iCs/>
          <w:sz w:val="20"/>
          <w:szCs w:val="20"/>
          <w:highlight w:val="yellow"/>
        </w:rPr>
        <w:t>Uplink enhancements for URLLC in unlicensed controlled environments</w:t>
      </w:r>
      <w:r w:rsidRPr="00A44962">
        <w:rPr>
          <w:i/>
          <w:iCs/>
          <w:sz w:val="20"/>
          <w:szCs w:val="20"/>
        </w:rPr>
        <w:t xml:space="preserve"> </w:t>
      </w:r>
      <w:r w:rsidRPr="00A44962">
        <w:rPr>
          <w:i/>
          <w:iCs/>
          <w:sz w:val="20"/>
          <w:szCs w:val="20"/>
          <w:lang w:eastAsia="ja-JP"/>
        </w:rPr>
        <w:t>[RAN1, RAN2]:</w:t>
      </w:r>
    </w:p>
    <w:p w14:paraId="617A3021" w14:textId="77777777" w:rsidR="00A44962" w:rsidRPr="00A44962" w:rsidRDefault="00A44962" w:rsidP="005260BD">
      <w:pPr>
        <w:numPr>
          <w:ilvl w:val="1"/>
          <w:numId w:val="3"/>
        </w:numPr>
        <w:overflowPunct w:val="0"/>
        <w:autoSpaceDE w:val="0"/>
        <w:autoSpaceDN w:val="0"/>
        <w:spacing w:after="0"/>
        <w:jc w:val="both"/>
        <w:rPr>
          <w:i/>
          <w:iCs/>
          <w:sz w:val="20"/>
          <w:szCs w:val="20"/>
          <w:lang w:eastAsia="fi-FI"/>
        </w:rPr>
      </w:pPr>
      <w:r w:rsidRPr="00A44962">
        <w:rPr>
          <w:i/>
          <w:iCs/>
          <w:sz w:val="20"/>
          <w:szCs w:val="20"/>
          <w:lang w:eastAsia="fi-FI"/>
        </w:rPr>
        <w:t xml:space="preserve"> Specify support for </w:t>
      </w:r>
      <w:r w:rsidRPr="00A44962">
        <w:rPr>
          <w:i/>
          <w:iCs/>
          <w:sz w:val="20"/>
          <w:szCs w:val="20"/>
          <w:highlight w:val="yellow"/>
          <w:lang w:eastAsia="fi-FI"/>
        </w:rPr>
        <w:t>UE-initiated COT for FBE</w:t>
      </w:r>
      <w:r w:rsidRPr="00A44962">
        <w:rPr>
          <w:i/>
          <w:iCs/>
          <w:sz w:val="20"/>
          <w:szCs w:val="20"/>
          <w:lang w:eastAsia="fi-FI"/>
        </w:rPr>
        <w:t xml:space="preserve"> with minimum specification effort</w:t>
      </w:r>
    </w:p>
    <w:p w14:paraId="27954412" w14:textId="77777777" w:rsidR="00A44962" w:rsidRPr="003178C7" w:rsidRDefault="00A44962" w:rsidP="005260BD">
      <w:pPr>
        <w:numPr>
          <w:ilvl w:val="1"/>
          <w:numId w:val="3"/>
        </w:numPr>
        <w:overflowPunct w:val="0"/>
        <w:autoSpaceDE w:val="0"/>
        <w:autoSpaceDN w:val="0"/>
        <w:spacing w:after="180"/>
        <w:jc w:val="both"/>
        <w:rPr>
          <w:lang w:eastAsia="fi-FI"/>
        </w:rPr>
      </w:pPr>
      <w:r w:rsidRPr="00A44962">
        <w:rPr>
          <w:i/>
          <w:iCs/>
          <w:sz w:val="20"/>
          <w:szCs w:val="20"/>
          <w:lang w:eastAsia="fi-FI"/>
        </w:rPr>
        <w:t xml:space="preserve"> Harmonizing </w:t>
      </w:r>
      <w:r w:rsidRPr="00A44962">
        <w:rPr>
          <w:i/>
          <w:iCs/>
          <w:sz w:val="20"/>
          <w:szCs w:val="20"/>
          <w:highlight w:val="yellow"/>
          <w:lang w:eastAsia="fi-FI"/>
        </w:rPr>
        <w:t>UL configured-grant enhancements</w:t>
      </w:r>
      <w:r w:rsidRPr="00A44962">
        <w:rPr>
          <w:i/>
          <w:iCs/>
          <w:sz w:val="20"/>
          <w:szCs w:val="20"/>
          <w:lang w:eastAsia="fi-FI"/>
        </w:rPr>
        <w:t xml:space="preserve"> in NR-U and URLLC introduced in Rel-16 to be applicable for unlicensed spectrum</w:t>
      </w:r>
    </w:p>
    <w:p w14:paraId="6CE4DC77" w14:textId="752081C6" w:rsidR="0042491A" w:rsidRPr="00950264" w:rsidRDefault="00B706ED" w:rsidP="00AD4E02">
      <w:pPr>
        <w:pStyle w:val="0Maintext"/>
        <w:spacing w:after="120" w:afterAutospacing="0" w:line="240" w:lineRule="auto"/>
        <w:ind w:firstLine="0"/>
        <w:rPr>
          <w:b/>
          <w:bCs/>
          <w:sz w:val="22"/>
          <w:szCs w:val="22"/>
          <w:lang w:val="en-US" w:eastAsia="zh-CN"/>
        </w:rPr>
      </w:pPr>
      <w:r w:rsidRPr="00112818">
        <w:rPr>
          <w:sz w:val="22"/>
          <w:szCs w:val="22"/>
        </w:rPr>
        <w:t>In this contribution, we discuss the</w:t>
      </w:r>
      <w:r w:rsidR="00181FEC">
        <w:rPr>
          <w:sz w:val="22"/>
          <w:szCs w:val="22"/>
        </w:rPr>
        <w:t xml:space="preserve"> remaining issues</w:t>
      </w:r>
      <w:r w:rsidR="00A44962">
        <w:rPr>
          <w:sz w:val="22"/>
          <w:szCs w:val="22"/>
        </w:rPr>
        <w:t xml:space="preserve"> and share our views</w:t>
      </w:r>
      <w:r w:rsidR="00F41FC8">
        <w:rPr>
          <w:sz w:val="22"/>
          <w:szCs w:val="22"/>
        </w:rPr>
        <w:t xml:space="preserve"> based on the agreements made in </w:t>
      </w:r>
      <w:r w:rsidR="00FB6C61">
        <w:rPr>
          <w:sz w:val="22"/>
          <w:szCs w:val="22"/>
        </w:rPr>
        <w:t xml:space="preserve">previous meetings (see Appendix </w:t>
      </w:r>
      <w:r w:rsidR="003657D1">
        <w:rPr>
          <w:sz w:val="22"/>
          <w:szCs w:val="22"/>
        </w:rPr>
        <w:t>A</w:t>
      </w:r>
      <w:r w:rsidR="00FB6C61">
        <w:rPr>
          <w:sz w:val="22"/>
          <w:szCs w:val="22"/>
        </w:rPr>
        <w:t>)</w:t>
      </w:r>
      <w:r w:rsidRPr="00112818">
        <w:rPr>
          <w:sz w:val="22"/>
          <w:szCs w:val="22"/>
        </w:rPr>
        <w:t>.</w:t>
      </w:r>
    </w:p>
    <w:p w14:paraId="022777CA" w14:textId="31B25051" w:rsidR="00041988" w:rsidRDefault="00A44962" w:rsidP="00702BAF">
      <w:pPr>
        <w:pStyle w:val="Heading1"/>
        <w:jc w:val="both"/>
      </w:pPr>
      <w:r>
        <w:t>UE-initiated COT for FBE</w:t>
      </w:r>
    </w:p>
    <w:p w14:paraId="1614BA7D" w14:textId="3C2675A1" w:rsidR="00EA2A88" w:rsidRDefault="00067334" w:rsidP="00EA2A88">
      <w:pPr>
        <w:pStyle w:val="Heading2"/>
      </w:pPr>
      <w:r>
        <w:t>C</w:t>
      </w:r>
      <w:r w:rsidR="00EA2A88">
        <w:t>onfiguration parameters</w:t>
      </w:r>
    </w:p>
    <w:p w14:paraId="4837A0D5" w14:textId="60F27F91" w:rsidR="00F65E7E" w:rsidRDefault="00370448" w:rsidP="00F65E7E">
      <w:pPr>
        <w:rPr>
          <w:sz w:val="22"/>
          <w:szCs w:val="22"/>
        </w:rPr>
      </w:pPr>
      <w:r w:rsidRPr="00370448">
        <w:rPr>
          <w:sz w:val="22"/>
          <w:szCs w:val="22"/>
        </w:rPr>
        <w:t>UE-initiated COT can b</w:t>
      </w:r>
      <w:r>
        <w:rPr>
          <w:sz w:val="22"/>
          <w:szCs w:val="22"/>
        </w:rPr>
        <w:t xml:space="preserve">e </w:t>
      </w:r>
      <w:r w:rsidRPr="00370448">
        <w:rPr>
          <w:rFonts w:hint="eastAsia"/>
          <w:sz w:val="22"/>
          <w:szCs w:val="22"/>
        </w:rPr>
        <w:t>c</w:t>
      </w:r>
      <w:r w:rsidRPr="00370448">
        <w:rPr>
          <w:sz w:val="22"/>
          <w:szCs w:val="22"/>
        </w:rPr>
        <w:t>onsidered enabled once the FFP periodicity and offset are configured for a UE</w:t>
      </w:r>
      <w:r>
        <w:rPr>
          <w:sz w:val="22"/>
          <w:szCs w:val="22"/>
        </w:rPr>
        <w:t xml:space="preserve">, and no separate parameter is needed. </w:t>
      </w:r>
      <w:r w:rsidR="0021519E">
        <w:rPr>
          <w:sz w:val="22"/>
          <w:szCs w:val="22"/>
        </w:rPr>
        <w:t>T</w:t>
      </w:r>
      <w:r>
        <w:rPr>
          <w:sz w:val="22"/>
          <w:szCs w:val="22"/>
        </w:rPr>
        <w:t xml:space="preserve">here has been some consideration on whether additional level of control may be </w:t>
      </w:r>
      <w:r w:rsidR="00BC4857">
        <w:rPr>
          <w:sz w:val="22"/>
          <w:szCs w:val="22"/>
        </w:rPr>
        <w:t>beneficial.</w:t>
      </w:r>
      <w:r w:rsidR="00466D78">
        <w:rPr>
          <w:sz w:val="22"/>
          <w:szCs w:val="22"/>
        </w:rPr>
        <w:t xml:space="preserve"> </w:t>
      </w:r>
      <w:proofErr w:type="gramStart"/>
      <w:r w:rsidR="00466D78">
        <w:rPr>
          <w:sz w:val="22"/>
          <w:szCs w:val="22"/>
        </w:rPr>
        <w:t>In particular, we</w:t>
      </w:r>
      <w:proofErr w:type="gramEnd"/>
      <w:r w:rsidR="00466D78">
        <w:rPr>
          <w:sz w:val="22"/>
          <w:szCs w:val="22"/>
        </w:rPr>
        <w:t xml:space="preserve"> think </w:t>
      </w:r>
      <w:r w:rsidR="00F65E7E">
        <w:rPr>
          <w:sz w:val="22"/>
          <w:szCs w:val="22"/>
        </w:rPr>
        <w:t>it may be desirable to provide the flexibility to disable UE-initiated COT for P-CSI and/or SRS, for UE/</w:t>
      </w:r>
      <w:proofErr w:type="spellStart"/>
      <w:r w:rsidR="00F65E7E">
        <w:rPr>
          <w:sz w:val="22"/>
          <w:szCs w:val="22"/>
        </w:rPr>
        <w:t>gNB</w:t>
      </w:r>
      <w:proofErr w:type="spellEnd"/>
      <w:r w:rsidR="00F65E7E">
        <w:rPr>
          <w:sz w:val="22"/>
          <w:szCs w:val="22"/>
        </w:rPr>
        <w:t xml:space="preserve"> power saving purpose.</w:t>
      </w:r>
    </w:p>
    <w:p w14:paraId="5BAD4B83" w14:textId="19C1E6AF" w:rsidR="00245FBC" w:rsidRDefault="00F65E7E" w:rsidP="00F65E7E">
      <w:pPr>
        <w:rPr>
          <w:b/>
          <w:bCs/>
          <w:sz w:val="22"/>
          <w:szCs w:val="22"/>
        </w:rPr>
      </w:pPr>
      <w:r w:rsidRPr="00481329">
        <w:rPr>
          <w:b/>
          <w:bCs/>
          <w:sz w:val="22"/>
          <w:szCs w:val="22"/>
        </w:rPr>
        <w:t xml:space="preserve">Proposal </w:t>
      </w:r>
      <w:r w:rsidR="008E3600">
        <w:rPr>
          <w:b/>
          <w:bCs/>
          <w:sz w:val="22"/>
          <w:szCs w:val="22"/>
        </w:rPr>
        <w:t>1</w:t>
      </w:r>
      <w:r w:rsidRPr="00481329">
        <w:rPr>
          <w:b/>
          <w:bCs/>
          <w:sz w:val="22"/>
          <w:szCs w:val="22"/>
        </w:rPr>
        <w:t xml:space="preserve">: </w:t>
      </w:r>
      <w:r>
        <w:rPr>
          <w:b/>
          <w:bCs/>
          <w:sz w:val="22"/>
          <w:szCs w:val="22"/>
        </w:rPr>
        <w:t>UE-initiated COT is considered enabled once the FFP periodicity and offset are configured</w:t>
      </w:r>
      <w:r w:rsidR="00995358">
        <w:rPr>
          <w:b/>
          <w:bCs/>
          <w:sz w:val="22"/>
          <w:szCs w:val="22"/>
        </w:rPr>
        <w:t xml:space="preserve"> for a UE</w:t>
      </w:r>
      <w:r>
        <w:rPr>
          <w:b/>
          <w:bCs/>
          <w:sz w:val="22"/>
          <w:szCs w:val="22"/>
        </w:rPr>
        <w:t xml:space="preserve">. Introduce a RRC parameter to disable UE-initiated COT for P-CSI and/or SRS. </w:t>
      </w:r>
    </w:p>
    <w:p w14:paraId="404A4FCD" w14:textId="4A353A89" w:rsidR="00CF0789" w:rsidRDefault="00CF0789" w:rsidP="00AA63D9">
      <w:pPr>
        <w:rPr>
          <w:sz w:val="22"/>
          <w:szCs w:val="22"/>
          <w:lang w:val="de-DE"/>
        </w:rPr>
      </w:pPr>
    </w:p>
    <w:p w14:paraId="3EE56940" w14:textId="16A8EF74" w:rsidR="003570E5" w:rsidRDefault="00FE566F" w:rsidP="003570E5">
      <w:pPr>
        <w:pStyle w:val="Heading2"/>
      </w:pPr>
      <w:r>
        <w:t>Segmentation for PUSCH repetition type B</w:t>
      </w:r>
    </w:p>
    <w:p w14:paraId="10AB06DF" w14:textId="6D82E7F5" w:rsidR="00F948B3" w:rsidRDefault="00F948B3" w:rsidP="00AA63D9">
      <w:pPr>
        <w:rPr>
          <w:sz w:val="22"/>
          <w:szCs w:val="22"/>
        </w:rPr>
      </w:pPr>
      <w:r>
        <w:rPr>
          <w:sz w:val="22"/>
          <w:szCs w:val="22"/>
        </w:rPr>
        <w:t>For PUSCH repetition Type B, it has been agreed that:</w:t>
      </w:r>
    </w:p>
    <w:p w14:paraId="520A61DE" w14:textId="77777777" w:rsidR="00F948B3" w:rsidRPr="00F948B3" w:rsidRDefault="00F948B3" w:rsidP="00F948B3">
      <w:pPr>
        <w:ind w:left="720"/>
        <w:rPr>
          <w:rFonts w:ascii="Times" w:eastAsia="Batang" w:hAnsi="Times" w:cs="Times"/>
          <w:b/>
          <w:bCs/>
          <w:i/>
          <w:iCs/>
          <w:sz w:val="20"/>
          <w:szCs w:val="20"/>
          <w:highlight w:val="green"/>
          <w:lang w:val="en-GB" w:eastAsia="x-none"/>
        </w:rPr>
      </w:pPr>
      <w:r w:rsidRPr="00F948B3">
        <w:rPr>
          <w:rFonts w:ascii="Times" w:eastAsia="Batang" w:hAnsi="Times" w:cs="Times"/>
          <w:b/>
          <w:bCs/>
          <w:i/>
          <w:iCs/>
          <w:sz w:val="20"/>
          <w:szCs w:val="20"/>
          <w:highlight w:val="green"/>
          <w:lang w:val="en-GB" w:eastAsia="x-none"/>
        </w:rPr>
        <w:t>Agreement</w:t>
      </w:r>
    </w:p>
    <w:p w14:paraId="735960F4" w14:textId="77777777" w:rsidR="00F948B3" w:rsidRPr="00F948B3" w:rsidRDefault="00F948B3" w:rsidP="00F948B3">
      <w:pPr>
        <w:ind w:left="720"/>
        <w:rPr>
          <w:rFonts w:ascii="Times" w:eastAsia="Batang" w:hAnsi="Times" w:cs="Times"/>
          <w:i/>
          <w:iCs/>
          <w:sz w:val="20"/>
          <w:szCs w:val="20"/>
          <w:lang w:val="en-GB" w:eastAsia="en-US"/>
        </w:rPr>
      </w:pPr>
      <w:r w:rsidRPr="00F948B3">
        <w:rPr>
          <w:rFonts w:ascii="Times" w:eastAsia="Batang" w:hAnsi="Times" w:cs="Times"/>
          <w:i/>
          <w:iCs/>
          <w:sz w:val="20"/>
          <w:szCs w:val="20"/>
          <w:lang w:val="en-GB" w:eastAsia="en-US"/>
        </w:rPr>
        <w:t xml:space="preserve">In semi-static channel access mode, for PUSCH repetition Type B: </w:t>
      </w:r>
      <w:r w:rsidRPr="00F948B3">
        <w:rPr>
          <w:rFonts w:ascii="Times" w:eastAsia="Batang" w:hAnsi="Times" w:cs="Times"/>
          <w:i/>
          <w:iCs/>
          <w:sz w:val="20"/>
          <w:szCs w:val="20"/>
          <w:lang w:eastAsia="en-US"/>
        </w:rPr>
        <w:t>If a nominal repetition overlaps with</w:t>
      </w:r>
      <w:r w:rsidRPr="00F948B3">
        <w:rPr>
          <w:rFonts w:ascii="Times" w:eastAsia="Batang" w:hAnsi="Times" w:cs="Times"/>
          <w:i/>
          <w:iCs/>
          <w:sz w:val="20"/>
          <w:szCs w:val="20"/>
          <w:lang w:val="en-GB" w:eastAsia="en-US"/>
        </w:rPr>
        <w:t xml:space="preserve"> a set of symbols in an idle period associated to </w:t>
      </w:r>
      <w:proofErr w:type="spellStart"/>
      <w:r w:rsidRPr="00F948B3">
        <w:rPr>
          <w:rFonts w:ascii="Times" w:eastAsia="Batang" w:hAnsi="Times" w:cs="Times"/>
          <w:i/>
          <w:iCs/>
          <w:sz w:val="20"/>
          <w:szCs w:val="20"/>
          <w:lang w:val="en-GB" w:eastAsia="en-US"/>
        </w:rPr>
        <w:t>gNB’s</w:t>
      </w:r>
      <w:proofErr w:type="spellEnd"/>
      <w:r w:rsidRPr="00F948B3">
        <w:rPr>
          <w:rFonts w:ascii="Times" w:eastAsia="Batang" w:hAnsi="Times" w:cs="Times"/>
          <w:i/>
          <w:iCs/>
          <w:sz w:val="20"/>
          <w:szCs w:val="20"/>
          <w:lang w:val="en-GB" w:eastAsia="en-US"/>
        </w:rPr>
        <w:t xml:space="preserve"> FFP in case UE shares </w:t>
      </w:r>
      <w:proofErr w:type="spellStart"/>
      <w:r w:rsidRPr="00F948B3">
        <w:rPr>
          <w:rFonts w:ascii="Times" w:eastAsia="Batang" w:hAnsi="Times" w:cs="Times"/>
          <w:i/>
          <w:iCs/>
          <w:sz w:val="20"/>
          <w:szCs w:val="20"/>
          <w:lang w:val="en-GB" w:eastAsia="en-US"/>
        </w:rPr>
        <w:t>gNB</w:t>
      </w:r>
      <w:proofErr w:type="spellEnd"/>
      <w:r w:rsidRPr="00F948B3">
        <w:rPr>
          <w:rFonts w:ascii="Times" w:eastAsia="Batang" w:hAnsi="Times" w:cs="Times"/>
          <w:i/>
          <w:iCs/>
          <w:sz w:val="20"/>
          <w:szCs w:val="20"/>
          <w:lang w:val="en-GB" w:eastAsia="en-US"/>
        </w:rPr>
        <w:t>-initiated COT for the nominal repetition or associated to UE’s FFP in case UE assumes UE-initiated COT for the nominal repetition,</w:t>
      </w:r>
      <w:r w:rsidRPr="00F948B3">
        <w:rPr>
          <w:rFonts w:ascii="Times" w:eastAsia="Batang" w:hAnsi="Times" w:cs="Times"/>
          <w:i/>
          <w:iCs/>
          <w:sz w:val="20"/>
          <w:szCs w:val="20"/>
          <w:lang w:eastAsia="en-US"/>
        </w:rPr>
        <w:t xml:space="preserve"> all the symbols in the idle period</w:t>
      </w:r>
      <w:r w:rsidRPr="00F948B3">
        <w:rPr>
          <w:rFonts w:ascii="Times" w:eastAsia="Batang" w:hAnsi="Times" w:cs="Times"/>
          <w:i/>
          <w:iCs/>
          <w:sz w:val="20"/>
          <w:szCs w:val="20"/>
          <w:lang w:val="en-GB" w:eastAsia="en-US"/>
        </w:rPr>
        <w:t xml:space="preserve"> should be considered as invalid symbols which are not considered for an actual repetition as in Rel-16.</w:t>
      </w:r>
    </w:p>
    <w:p w14:paraId="46E972A4" w14:textId="77777777" w:rsidR="00F948B3" w:rsidRPr="00F948B3" w:rsidRDefault="00F948B3" w:rsidP="00F948B3">
      <w:pPr>
        <w:numPr>
          <w:ilvl w:val="0"/>
          <w:numId w:val="48"/>
        </w:numPr>
        <w:tabs>
          <w:tab w:val="clear" w:pos="720"/>
          <w:tab w:val="num" w:pos="1440"/>
        </w:tabs>
        <w:spacing w:after="0"/>
        <w:ind w:left="1440"/>
        <w:rPr>
          <w:rFonts w:ascii="Times" w:eastAsia="Batang" w:hAnsi="Times" w:cs="Times"/>
          <w:i/>
          <w:iCs/>
          <w:sz w:val="20"/>
          <w:szCs w:val="20"/>
          <w:lang w:val="en-GB" w:eastAsia="en-US"/>
        </w:rPr>
      </w:pPr>
      <w:r w:rsidRPr="00F948B3">
        <w:rPr>
          <w:rFonts w:ascii="Times" w:eastAsia="Batang" w:hAnsi="Times" w:cs="Times"/>
          <w:i/>
          <w:iCs/>
          <w:sz w:val="20"/>
          <w:szCs w:val="20"/>
          <w:lang w:val="en-GB" w:eastAsia="en-US"/>
        </w:rPr>
        <w:t>Segmentation before and/or after the idle period is applied when applicable.</w:t>
      </w:r>
    </w:p>
    <w:p w14:paraId="04DFDD1E" w14:textId="77777777" w:rsidR="00F948B3" w:rsidRPr="00F5298A" w:rsidRDefault="00F948B3" w:rsidP="00F948B3">
      <w:pPr>
        <w:numPr>
          <w:ilvl w:val="0"/>
          <w:numId w:val="48"/>
        </w:numPr>
        <w:tabs>
          <w:tab w:val="clear" w:pos="720"/>
          <w:tab w:val="num" w:pos="1440"/>
        </w:tabs>
        <w:spacing w:after="0"/>
        <w:ind w:left="1440"/>
        <w:rPr>
          <w:rFonts w:ascii="Times" w:eastAsia="Batang" w:hAnsi="Times" w:cs="Times"/>
          <w:sz w:val="20"/>
          <w:szCs w:val="20"/>
          <w:lang w:val="en-GB" w:eastAsia="en-US"/>
        </w:rPr>
      </w:pPr>
      <w:r w:rsidRPr="00F948B3">
        <w:rPr>
          <w:rFonts w:ascii="Times" w:eastAsia="Batang" w:hAnsi="Times" w:cs="Times"/>
          <w:i/>
          <w:iCs/>
          <w:sz w:val="20"/>
          <w:szCs w:val="20"/>
          <w:highlight w:val="yellow"/>
          <w:lang w:val="en-GB" w:eastAsia="en-US"/>
        </w:rPr>
        <w:t>FFS</w:t>
      </w:r>
      <w:r w:rsidRPr="00F948B3">
        <w:rPr>
          <w:rFonts w:ascii="Times" w:eastAsia="Batang" w:hAnsi="Times" w:cs="Times"/>
          <w:i/>
          <w:iCs/>
          <w:sz w:val="20"/>
          <w:szCs w:val="20"/>
          <w:lang w:val="en-GB" w:eastAsia="en-US"/>
        </w:rPr>
        <w:t xml:space="preserve"> on impact of processing timeline for PUSCH on the UE behaviour</w:t>
      </w:r>
    </w:p>
    <w:p w14:paraId="52098399" w14:textId="785B1E93" w:rsidR="00F948B3" w:rsidRDefault="00F948B3" w:rsidP="00AA63D9">
      <w:pPr>
        <w:rPr>
          <w:sz w:val="22"/>
          <w:szCs w:val="22"/>
          <w:lang w:val="en-GB"/>
        </w:rPr>
      </w:pPr>
    </w:p>
    <w:p w14:paraId="5AB0D819" w14:textId="7C77EFF8" w:rsidR="00F948B3" w:rsidRDefault="0059416B" w:rsidP="00AA63D9">
      <w:pPr>
        <w:rPr>
          <w:sz w:val="22"/>
          <w:szCs w:val="22"/>
          <w:lang w:val="en-GB"/>
        </w:rPr>
      </w:pPr>
      <w:r>
        <w:rPr>
          <w:sz w:val="22"/>
          <w:szCs w:val="22"/>
          <w:lang w:val="en-GB"/>
        </w:rPr>
        <w:lastRenderedPageBreak/>
        <w:t xml:space="preserve">One open issue is </w:t>
      </w:r>
      <w:r w:rsidR="004B54FC">
        <w:rPr>
          <w:sz w:val="22"/>
          <w:szCs w:val="22"/>
          <w:lang w:val="en-GB"/>
        </w:rPr>
        <w:t xml:space="preserve">how to handle the case when the PUSCH processing timeline cannot be satisfied. </w:t>
      </w:r>
      <w:r w:rsidR="008D3EAD">
        <w:rPr>
          <w:sz w:val="22"/>
          <w:szCs w:val="22"/>
          <w:lang w:val="en-GB"/>
        </w:rPr>
        <w:t xml:space="preserve">Especially for CG, whether the UE shares </w:t>
      </w:r>
      <w:proofErr w:type="spellStart"/>
      <w:r w:rsidR="008D3EAD">
        <w:rPr>
          <w:sz w:val="22"/>
          <w:szCs w:val="22"/>
          <w:lang w:val="en-GB"/>
        </w:rPr>
        <w:t>gNB’s</w:t>
      </w:r>
      <w:proofErr w:type="spellEnd"/>
      <w:r w:rsidR="008D3EAD">
        <w:rPr>
          <w:sz w:val="22"/>
          <w:szCs w:val="22"/>
          <w:lang w:val="en-GB"/>
        </w:rPr>
        <w:t xml:space="preserve"> COT or initiates its own COT is determined by whether the UE detects any DL transmission from the </w:t>
      </w:r>
      <w:proofErr w:type="spellStart"/>
      <w:r w:rsidR="008D3EAD">
        <w:rPr>
          <w:sz w:val="22"/>
          <w:szCs w:val="22"/>
          <w:lang w:val="en-GB"/>
        </w:rPr>
        <w:t>gNB</w:t>
      </w:r>
      <w:proofErr w:type="spellEnd"/>
      <w:r w:rsidR="008D3EAD">
        <w:rPr>
          <w:sz w:val="22"/>
          <w:szCs w:val="22"/>
          <w:lang w:val="en-GB"/>
        </w:rPr>
        <w:t>. When the UE detects the DL transmission, it may not satisfy the timeline required for PUSCH processing</w:t>
      </w:r>
      <w:r w:rsidR="00B516E9">
        <w:rPr>
          <w:sz w:val="22"/>
          <w:szCs w:val="22"/>
          <w:lang w:val="en-GB"/>
        </w:rPr>
        <w:t xml:space="preserve"> to handle segmentation around the idle period properly. </w:t>
      </w:r>
      <w:r w:rsidR="00936031">
        <w:rPr>
          <w:sz w:val="22"/>
          <w:szCs w:val="22"/>
          <w:lang w:val="en-GB"/>
        </w:rPr>
        <w:t xml:space="preserve">In fact, this can be extended to a more generic issue on whether the UE should assume </w:t>
      </w:r>
      <w:proofErr w:type="spellStart"/>
      <w:r w:rsidR="00936031">
        <w:rPr>
          <w:sz w:val="22"/>
          <w:szCs w:val="22"/>
          <w:lang w:val="en-GB"/>
        </w:rPr>
        <w:t>gNB’s</w:t>
      </w:r>
      <w:proofErr w:type="spellEnd"/>
      <w:r w:rsidR="00936031">
        <w:rPr>
          <w:sz w:val="22"/>
          <w:szCs w:val="22"/>
          <w:lang w:val="en-GB"/>
        </w:rPr>
        <w:t xml:space="preserve"> COT or UE’s COT when the </w:t>
      </w:r>
      <w:r w:rsidR="006F4FDD">
        <w:rPr>
          <w:sz w:val="22"/>
          <w:szCs w:val="22"/>
          <w:lang w:val="en-GB"/>
        </w:rPr>
        <w:t>UL</w:t>
      </w:r>
      <w:r w:rsidR="00936031">
        <w:rPr>
          <w:sz w:val="22"/>
          <w:szCs w:val="22"/>
          <w:lang w:val="en-GB"/>
        </w:rPr>
        <w:t xml:space="preserve"> processing timeline is not satisfied. W</w:t>
      </w:r>
      <w:r w:rsidR="00B516E9">
        <w:rPr>
          <w:sz w:val="22"/>
          <w:szCs w:val="22"/>
          <w:lang w:val="en-GB"/>
        </w:rPr>
        <w:t>e propose</w:t>
      </w:r>
      <w:r w:rsidR="00936031">
        <w:rPr>
          <w:sz w:val="22"/>
          <w:szCs w:val="22"/>
          <w:lang w:val="en-GB"/>
        </w:rPr>
        <w:t xml:space="preserve"> that this is left to UE implementation.</w:t>
      </w:r>
    </w:p>
    <w:p w14:paraId="04595A21" w14:textId="1CC53E27" w:rsidR="00FE566F" w:rsidRDefault="00693B7A" w:rsidP="00AA63D9">
      <w:pPr>
        <w:rPr>
          <w:b/>
          <w:bCs/>
          <w:sz w:val="22"/>
          <w:szCs w:val="22"/>
        </w:rPr>
      </w:pPr>
      <w:r w:rsidRPr="00FF4C88">
        <w:rPr>
          <w:b/>
          <w:bCs/>
          <w:sz w:val="22"/>
          <w:szCs w:val="22"/>
        </w:rPr>
        <w:t xml:space="preserve">Proposal </w:t>
      </w:r>
      <w:r>
        <w:rPr>
          <w:b/>
          <w:bCs/>
          <w:sz w:val="22"/>
          <w:szCs w:val="22"/>
        </w:rPr>
        <w:t>2</w:t>
      </w:r>
      <w:r w:rsidRPr="00FF4C88">
        <w:rPr>
          <w:b/>
          <w:bCs/>
          <w:sz w:val="22"/>
          <w:szCs w:val="22"/>
        </w:rPr>
        <w:t xml:space="preserve">: </w:t>
      </w:r>
      <w:r>
        <w:rPr>
          <w:b/>
          <w:bCs/>
          <w:sz w:val="22"/>
          <w:szCs w:val="22"/>
        </w:rPr>
        <w:t>When UE-initiated COT is enable</w:t>
      </w:r>
      <w:r w:rsidR="008604B2">
        <w:rPr>
          <w:b/>
          <w:bCs/>
          <w:sz w:val="22"/>
          <w:szCs w:val="22"/>
        </w:rPr>
        <w:t>d, i</w:t>
      </w:r>
      <w:r w:rsidRPr="00693B7A">
        <w:rPr>
          <w:b/>
          <w:bCs/>
          <w:sz w:val="22"/>
          <w:szCs w:val="22"/>
        </w:rPr>
        <w:t xml:space="preserve">f the time when the COT initiator is determined does not satisfy the processing timeline for </w:t>
      </w:r>
      <w:r w:rsidR="006F4FDD">
        <w:rPr>
          <w:b/>
          <w:bCs/>
          <w:sz w:val="22"/>
          <w:szCs w:val="22"/>
        </w:rPr>
        <w:t>a UL transmission</w:t>
      </w:r>
      <w:r w:rsidRPr="00693B7A">
        <w:rPr>
          <w:b/>
          <w:bCs/>
          <w:sz w:val="22"/>
          <w:szCs w:val="22"/>
        </w:rPr>
        <w:t xml:space="preserve">, whether the UE </w:t>
      </w:r>
      <w:r w:rsidR="006F4FDD">
        <w:rPr>
          <w:b/>
          <w:bCs/>
          <w:sz w:val="22"/>
          <w:szCs w:val="22"/>
        </w:rPr>
        <w:t xml:space="preserve">assumes </w:t>
      </w:r>
      <w:r w:rsidR="008E46E7">
        <w:rPr>
          <w:b/>
          <w:bCs/>
          <w:sz w:val="22"/>
          <w:szCs w:val="22"/>
        </w:rPr>
        <w:t xml:space="preserve">the UL transmission corresponds to </w:t>
      </w:r>
      <w:proofErr w:type="spellStart"/>
      <w:r w:rsidR="008E46E7">
        <w:rPr>
          <w:b/>
          <w:bCs/>
          <w:sz w:val="22"/>
          <w:szCs w:val="22"/>
        </w:rPr>
        <w:t>gNB’s</w:t>
      </w:r>
      <w:proofErr w:type="spellEnd"/>
      <w:r w:rsidR="008E46E7">
        <w:rPr>
          <w:b/>
          <w:bCs/>
          <w:sz w:val="22"/>
          <w:szCs w:val="22"/>
        </w:rPr>
        <w:t xml:space="preserve"> COT or UE’s COT </w:t>
      </w:r>
      <w:r w:rsidRPr="00693B7A">
        <w:rPr>
          <w:b/>
          <w:bCs/>
          <w:sz w:val="22"/>
          <w:szCs w:val="22"/>
        </w:rPr>
        <w:t>is up to UE implementation.</w:t>
      </w:r>
    </w:p>
    <w:p w14:paraId="17DF0538" w14:textId="59966FA2" w:rsidR="00FE566F" w:rsidRDefault="00FE566F" w:rsidP="00FE566F">
      <w:pPr>
        <w:pStyle w:val="Heading2"/>
      </w:pPr>
      <w:r>
        <w:t>Wideband operation</w:t>
      </w:r>
    </w:p>
    <w:p w14:paraId="18628D9A" w14:textId="3E0229BC" w:rsidR="00FE566F" w:rsidRDefault="00715582" w:rsidP="00AA63D9">
      <w:pPr>
        <w:rPr>
          <w:sz w:val="22"/>
          <w:szCs w:val="22"/>
        </w:rPr>
      </w:pPr>
      <w:r>
        <w:rPr>
          <w:sz w:val="22"/>
          <w:szCs w:val="22"/>
        </w:rPr>
        <w:t>For wideband operation, whether the UE should assume the same COT initiator across RB sets and/or multiple CCs was discussed in RAN1#106b-e, and the following was proposed:</w:t>
      </w:r>
    </w:p>
    <w:p w14:paraId="03046758" w14:textId="77777777" w:rsidR="00715582" w:rsidRPr="00715582" w:rsidRDefault="00715582" w:rsidP="00715582">
      <w:pPr>
        <w:ind w:left="720"/>
        <w:rPr>
          <w:rFonts w:eastAsiaTheme="minorEastAsia"/>
          <w:b/>
          <w:bCs/>
          <w:i/>
          <w:iCs/>
          <w:sz w:val="20"/>
          <w:szCs w:val="20"/>
          <w:u w:val="single"/>
          <w:lang w:eastAsia="ko-KR"/>
        </w:rPr>
      </w:pPr>
      <w:r w:rsidRPr="00715582">
        <w:rPr>
          <w:rFonts w:eastAsiaTheme="minorEastAsia"/>
          <w:b/>
          <w:bCs/>
          <w:i/>
          <w:iCs/>
          <w:sz w:val="20"/>
          <w:szCs w:val="20"/>
          <w:highlight w:val="yellow"/>
          <w:u w:val="single"/>
          <w:lang w:eastAsia="ko-KR"/>
        </w:rPr>
        <w:t>Proposal 6-3 (updated):</w:t>
      </w:r>
    </w:p>
    <w:p w14:paraId="5AFD5410" w14:textId="77777777" w:rsidR="00715582" w:rsidRPr="00715582" w:rsidRDefault="00715582" w:rsidP="00715582">
      <w:pPr>
        <w:spacing w:line="276" w:lineRule="auto"/>
        <w:ind w:left="720"/>
        <w:rPr>
          <w:rFonts w:eastAsia="Batang"/>
          <w:i/>
          <w:iCs/>
          <w:sz w:val="20"/>
          <w:szCs w:val="20"/>
          <w:lang w:val="en-GB"/>
        </w:rPr>
      </w:pPr>
      <w:r w:rsidRPr="00715582">
        <w:rPr>
          <w:i/>
          <w:iCs/>
          <w:strike/>
          <w:color w:val="FF0000"/>
          <w:sz w:val="20"/>
          <w:szCs w:val="20"/>
        </w:rPr>
        <w:t>If,</w:t>
      </w:r>
      <w:r w:rsidRPr="00715582">
        <w:rPr>
          <w:i/>
          <w:iCs/>
          <w:color w:val="FF0000"/>
          <w:sz w:val="20"/>
          <w:szCs w:val="20"/>
        </w:rPr>
        <w:t xml:space="preserve"> </w:t>
      </w:r>
      <w:proofErr w:type="gramStart"/>
      <w:r w:rsidRPr="00715582">
        <w:rPr>
          <w:i/>
          <w:iCs/>
          <w:color w:val="FF0000"/>
          <w:sz w:val="20"/>
          <w:szCs w:val="20"/>
        </w:rPr>
        <w:t>In</w:t>
      </w:r>
      <w:proofErr w:type="gramEnd"/>
      <w:r w:rsidRPr="00715582">
        <w:rPr>
          <w:i/>
          <w:iCs/>
          <w:color w:val="FF0000"/>
          <w:sz w:val="20"/>
          <w:szCs w:val="20"/>
        </w:rPr>
        <w:t xml:space="preserve"> semi-static channel access mode, </w:t>
      </w:r>
      <w:r w:rsidRPr="00715582">
        <w:rPr>
          <w:i/>
          <w:iCs/>
          <w:sz w:val="20"/>
          <w:szCs w:val="20"/>
        </w:rPr>
        <w:t>when operating on multiple carriers/LBT BWs, the assumptions regarding the COT initiator</w:t>
      </w:r>
      <w:r w:rsidRPr="00715582">
        <w:rPr>
          <w:i/>
          <w:iCs/>
          <w:color w:val="FF0000"/>
          <w:sz w:val="20"/>
          <w:szCs w:val="20"/>
        </w:rPr>
        <w:t xml:space="preserve"> for a transmission </w:t>
      </w:r>
      <w:r w:rsidRPr="00715582">
        <w:rPr>
          <w:i/>
          <w:iCs/>
          <w:strike/>
          <w:color w:val="FF0000"/>
          <w:sz w:val="20"/>
          <w:szCs w:val="20"/>
        </w:rPr>
        <w:t>are</w:t>
      </w:r>
      <w:r w:rsidRPr="00715582">
        <w:rPr>
          <w:i/>
          <w:iCs/>
          <w:sz w:val="20"/>
          <w:szCs w:val="20"/>
        </w:rPr>
        <w:t xml:space="preserve"> </w:t>
      </w:r>
      <w:r w:rsidRPr="00715582">
        <w:rPr>
          <w:i/>
          <w:iCs/>
          <w:color w:val="FF0000"/>
          <w:sz w:val="20"/>
          <w:szCs w:val="20"/>
        </w:rPr>
        <w:t xml:space="preserve">should be </w:t>
      </w:r>
      <w:r w:rsidRPr="00715582">
        <w:rPr>
          <w:i/>
          <w:iCs/>
          <w:sz w:val="20"/>
          <w:szCs w:val="20"/>
        </w:rPr>
        <w:t xml:space="preserve">aligned across all carriers/LBT BWs </w:t>
      </w:r>
      <w:r w:rsidRPr="00715582">
        <w:rPr>
          <w:i/>
          <w:iCs/>
          <w:color w:val="FF0000"/>
          <w:sz w:val="20"/>
          <w:szCs w:val="20"/>
        </w:rPr>
        <w:t>at any transmission time</w:t>
      </w:r>
      <w:r w:rsidRPr="00715582">
        <w:rPr>
          <w:i/>
          <w:iCs/>
          <w:sz w:val="20"/>
          <w:szCs w:val="20"/>
        </w:rPr>
        <w:t xml:space="preserve">. </w:t>
      </w:r>
      <w:r w:rsidRPr="00715582">
        <w:rPr>
          <w:i/>
          <w:iCs/>
          <w:color w:val="FF0000"/>
          <w:sz w:val="20"/>
          <w:szCs w:val="20"/>
        </w:rPr>
        <w:t>To align the assumptions</w:t>
      </w:r>
      <w:r w:rsidRPr="00715582">
        <w:rPr>
          <w:i/>
          <w:iCs/>
          <w:sz w:val="20"/>
          <w:szCs w:val="20"/>
        </w:rPr>
        <w:t>,</w:t>
      </w:r>
    </w:p>
    <w:p w14:paraId="438ED364" w14:textId="77777777" w:rsidR="00715582" w:rsidRPr="00715582" w:rsidRDefault="00715582" w:rsidP="00715582">
      <w:pPr>
        <w:pStyle w:val="ListParagraph"/>
        <w:numPr>
          <w:ilvl w:val="0"/>
          <w:numId w:val="49"/>
        </w:numPr>
        <w:spacing w:after="0" w:line="276" w:lineRule="auto"/>
        <w:ind w:leftChars="0" w:left="1647"/>
        <w:contextualSpacing/>
        <w:jc w:val="both"/>
        <w:rPr>
          <w:rFonts w:ascii="Times New Roman" w:hAnsi="Times New Roman"/>
          <w:i/>
          <w:iCs/>
          <w:szCs w:val="20"/>
          <w:lang w:val="en-US"/>
        </w:rPr>
      </w:pPr>
      <w:r w:rsidRPr="00715582">
        <w:rPr>
          <w:rFonts w:ascii="Times New Roman" w:eastAsia="SimSun" w:hAnsi="Times New Roman"/>
          <w:i/>
          <w:iCs/>
          <w:szCs w:val="20"/>
          <w:lang w:eastAsia="zh-CN"/>
        </w:rPr>
        <w:t xml:space="preserve">a UE could assume to operate </w:t>
      </w:r>
      <w:r w:rsidRPr="00715582">
        <w:rPr>
          <w:rFonts w:ascii="Times New Roman" w:hAnsi="Times New Roman"/>
          <w:i/>
          <w:iCs/>
          <w:szCs w:val="20"/>
          <w:lang w:val="en-US"/>
        </w:rPr>
        <w:t xml:space="preserve">as an initiating device for a LBT BW </w:t>
      </w:r>
      <w:proofErr w:type="spellStart"/>
      <w:r w:rsidRPr="00715582">
        <w:rPr>
          <w:rFonts w:ascii="Times New Roman" w:hAnsi="Times New Roman"/>
          <w:i/>
          <w:iCs/>
          <w:szCs w:val="20"/>
          <w:lang w:val="en-US"/>
        </w:rPr>
        <w:t>i</w:t>
      </w:r>
      <w:proofErr w:type="spellEnd"/>
      <w:r w:rsidRPr="00715582">
        <w:rPr>
          <w:rFonts w:ascii="Times New Roman" w:hAnsi="Times New Roman"/>
          <w:i/>
          <w:iCs/>
          <w:szCs w:val="20"/>
          <w:lang w:val="en-US"/>
        </w:rPr>
        <w:t xml:space="preserve">) </w:t>
      </w:r>
      <w:r w:rsidRPr="00715582">
        <w:rPr>
          <w:rFonts w:ascii="Times New Roman" w:eastAsia="SimSun" w:hAnsi="Times New Roman"/>
          <w:i/>
          <w:iCs/>
          <w:szCs w:val="20"/>
          <w:lang w:val="en-US" w:eastAsia="zh-CN"/>
        </w:rPr>
        <w:t xml:space="preserve">if the UE didn’t assess and didn’t receive </w:t>
      </w:r>
      <w:proofErr w:type="spellStart"/>
      <w:r w:rsidRPr="00715582">
        <w:rPr>
          <w:rFonts w:ascii="Times New Roman" w:eastAsia="SimSun" w:hAnsi="Times New Roman"/>
          <w:i/>
          <w:iCs/>
          <w:szCs w:val="20"/>
          <w:lang w:val="en-US" w:eastAsia="zh-CN"/>
        </w:rPr>
        <w:t>inication</w:t>
      </w:r>
      <w:proofErr w:type="spellEnd"/>
      <w:r w:rsidRPr="00715582">
        <w:rPr>
          <w:rFonts w:ascii="Times New Roman" w:eastAsia="SimSun" w:hAnsi="Times New Roman"/>
          <w:i/>
          <w:iCs/>
          <w:szCs w:val="20"/>
          <w:lang w:val="en-US" w:eastAsia="zh-CN"/>
        </w:rPr>
        <w:t xml:space="preserve"> from the </w:t>
      </w:r>
      <w:proofErr w:type="spellStart"/>
      <w:r w:rsidRPr="00715582">
        <w:rPr>
          <w:rFonts w:ascii="Times New Roman" w:eastAsia="SimSun" w:hAnsi="Times New Roman"/>
          <w:i/>
          <w:iCs/>
          <w:szCs w:val="20"/>
          <w:lang w:val="en-US" w:eastAsia="zh-CN"/>
        </w:rPr>
        <w:t>gNB</w:t>
      </w:r>
      <w:proofErr w:type="spellEnd"/>
      <w:r w:rsidRPr="00715582">
        <w:rPr>
          <w:rFonts w:ascii="Times New Roman" w:eastAsia="SimSun" w:hAnsi="Times New Roman"/>
          <w:i/>
          <w:iCs/>
          <w:szCs w:val="20"/>
          <w:lang w:val="en-US" w:eastAsia="zh-CN"/>
        </w:rPr>
        <w:t xml:space="preserve"> that it shall operate as a responding device for any of LBT BWs, and ii) if the UE </w:t>
      </w:r>
      <w:r w:rsidRPr="00715582">
        <w:rPr>
          <w:rFonts w:ascii="Times New Roman" w:hAnsi="Times New Roman"/>
          <w:i/>
          <w:iCs/>
          <w:szCs w:val="20"/>
          <w:lang w:val="en-US"/>
        </w:rPr>
        <w:t>assesses</w:t>
      </w:r>
      <w:r w:rsidRPr="00715582">
        <w:rPr>
          <w:rFonts w:ascii="Times New Roman" w:eastAsia="SimSun" w:hAnsi="Times New Roman"/>
          <w:i/>
          <w:iCs/>
          <w:szCs w:val="20"/>
          <w:lang w:val="en-US" w:eastAsia="zh-CN"/>
        </w:rPr>
        <w:t xml:space="preserve"> or </w:t>
      </w:r>
      <w:r w:rsidRPr="00715582">
        <w:rPr>
          <w:rFonts w:ascii="Times New Roman" w:hAnsi="Times New Roman"/>
          <w:i/>
          <w:iCs/>
          <w:szCs w:val="20"/>
          <w:lang w:val="en-US"/>
        </w:rPr>
        <w:t xml:space="preserve">has received indication from the </w:t>
      </w:r>
      <w:proofErr w:type="spellStart"/>
      <w:r w:rsidRPr="00715582">
        <w:rPr>
          <w:rFonts w:ascii="Times New Roman" w:hAnsi="Times New Roman"/>
          <w:i/>
          <w:iCs/>
          <w:szCs w:val="20"/>
          <w:lang w:val="en-US"/>
        </w:rPr>
        <w:t>gNB</w:t>
      </w:r>
      <w:proofErr w:type="spellEnd"/>
      <w:r w:rsidRPr="00715582">
        <w:rPr>
          <w:rFonts w:ascii="Times New Roman" w:eastAsia="SimSun" w:hAnsi="Times New Roman"/>
          <w:i/>
          <w:iCs/>
          <w:szCs w:val="20"/>
          <w:lang w:val="en-US" w:eastAsia="zh-CN"/>
        </w:rPr>
        <w:t xml:space="preserve"> that </w:t>
      </w:r>
      <w:r w:rsidRPr="00715582">
        <w:rPr>
          <w:rFonts w:ascii="Times New Roman" w:hAnsi="Times New Roman"/>
          <w:i/>
          <w:iCs/>
          <w:szCs w:val="20"/>
          <w:lang w:val="en-US"/>
        </w:rPr>
        <w:t>it shall operate as an initiating device</w:t>
      </w:r>
      <w:r w:rsidRPr="00715582">
        <w:rPr>
          <w:rFonts w:ascii="Times New Roman" w:eastAsia="SimSun" w:hAnsi="Times New Roman"/>
          <w:i/>
          <w:iCs/>
          <w:szCs w:val="20"/>
          <w:lang w:val="en-US" w:eastAsia="zh-CN"/>
        </w:rPr>
        <w:t xml:space="preserve"> for the LBT BW.</w:t>
      </w:r>
    </w:p>
    <w:p w14:paraId="59506B2F" w14:textId="77777777" w:rsidR="00715582" w:rsidRPr="00715582" w:rsidRDefault="00715582" w:rsidP="00715582">
      <w:pPr>
        <w:pStyle w:val="ListParagraph"/>
        <w:numPr>
          <w:ilvl w:val="0"/>
          <w:numId w:val="49"/>
        </w:numPr>
        <w:spacing w:after="0" w:line="276" w:lineRule="auto"/>
        <w:ind w:leftChars="0" w:left="1647"/>
        <w:contextualSpacing/>
        <w:jc w:val="both"/>
        <w:rPr>
          <w:rFonts w:ascii="Times New Roman" w:hAnsi="Times New Roman"/>
          <w:szCs w:val="20"/>
          <w:lang w:val="en-US"/>
        </w:rPr>
      </w:pPr>
      <w:r w:rsidRPr="00715582">
        <w:rPr>
          <w:rFonts w:ascii="Times New Roman" w:hAnsi="Times New Roman"/>
          <w:i/>
          <w:iCs/>
          <w:szCs w:val="20"/>
        </w:rPr>
        <w:t xml:space="preserve">a UE could not assume to operate as an </w:t>
      </w:r>
      <w:r w:rsidRPr="00715582">
        <w:rPr>
          <w:rFonts w:ascii="Times New Roman" w:hAnsi="Times New Roman"/>
          <w:i/>
          <w:iCs/>
          <w:szCs w:val="20"/>
          <w:lang w:val="en-US"/>
        </w:rPr>
        <w:t>initiating device for a</w:t>
      </w:r>
      <w:r w:rsidRPr="00715582">
        <w:rPr>
          <w:rFonts w:ascii="Times New Roman" w:eastAsia="SimSun" w:hAnsi="Times New Roman"/>
          <w:i/>
          <w:iCs/>
          <w:szCs w:val="20"/>
          <w:lang w:val="en-US" w:eastAsia="zh-CN"/>
        </w:rPr>
        <w:t>ny of</w:t>
      </w:r>
      <w:r w:rsidRPr="00715582">
        <w:rPr>
          <w:rFonts w:ascii="Times New Roman" w:hAnsi="Times New Roman"/>
          <w:i/>
          <w:iCs/>
          <w:szCs w:val="20"/>
          <w:lang w:val="en-US"/>
        </w:rPr>
        <w:t xml:space="preserve"> LBT BW</w:t>
      </w:r>
      <w:r w:rsidRPr="00715582">
        <w:rPr>
          <w:rFonts w:ascii="Times New Roman" w:eastAsia="SimSun" w:hAnsi="Times New Roman"/>
          <w:i/>
          <w:iCs/>
          <w:szCs w:val="20"/>
          <w:lang w:val="en-US" w:eastAsia="zh-CN"/>
        </w:rPr>
        <w:t xml:space="preserve">s </w:t>
      </w:r>
      <w:proofErr w:type="spellStart"/>
      <w:r w:rsidRPr="00715582">
        <w:rPr>
          <w:rFonts w:ascii="Times New Roman" w:eastAsia="SimSun" w:hAnsi="Times New Roman"/>
          <w:i/>
          <w:iCs/>
          <w:szCs w:val="20"/>
          <w:lang w:val="en-US" w:eastAsia="zh-CN"/>
        </w:rPr>
        <w:t>i</w:t>
      </w:r>
      <w:proofErr w:type="spellEnd"/>
      <w:r w:rsidRPr="00715582">
        <w:rPr>
          <w:rFonts w:ascii="Times New Roman" w:eastAsia="SimSun" w:hAnsi="Times New Roman"/>
          <w:i/>
          <w:iCs/>
          <w:szCs w:val="20"/>
          <w:lang w:val="en-US" w:eastAsia="zh-CN"/>
        </w:rPr>
        <w:t xml:space="preserve">) if the UE assesses or </w:t>
      </w:r>
      <w:r w:rsidRPr="00715582">
        <w:rPr>
          <w:rFonts w:ascii="Times New Roman" w:hAnsi="Times New Roman"/>
          <w:i/>
          <w:iCs/>
          <w:szCs w:val="20"/>
          <w:lang w:val="en-US"/>
        </w:rPr>
        <w:t xml:space="preserve">has received </w:t>
      </w:r>
      <w:proofErr w:type="spellStart"/>
      <w:r w:rsidRPr="00715582">
        <w:rPr>
          <w:rFonts w:ascii="Times New Roman" w:eastAsia="SimSun" w:hAnsi="Times New Roman"/>
          <w:i/>
          <w:iCs/>
          <w:szCs w:val="20"/>
          <w:lang w:val="en-US" w:eastAsia="zh-CN"/>
        </w:rPr>
        <w:t>inication</w:t>
      </w:r>
      <w:proofErr w:type="spellEnd"/>
      <w:r w:rsidRPr="00715582">
        <w:rPr>
          <w:rFonts w:ascii="Times New Roman" w:eastAsia="SimSun" w:hAnsi="Times New Roman"/>
          <w:i/>
          <w:iCs/>
          <w:szCs w:val="20"/>
          <w:lang w:val="en-US" w:eastAsia="zh-CN"/>
        </w:rPr>
        <w:t xml:space="preserve"> from the </w:t>
      </w:r>
      <w:proofErr w:type="spellStart"/>
      <w:r w:rsidRPr="00715582">
        <w:rPr>
          <w:rFonts w:ascii="Times New Roman" w:eastAsia="SimSun" w:hAnsi="Times New Roman"/>
          <w:i/>
          <w:iCs/>
          <w:szCs w:val="20"/>
          <w:lang w:val="en-US" w:eastAsia="zh-CN"/>
        </w:rPr>
        <w:t>gNB</w:t>
      </w:r>
      <w:proofErr w:type="spellEnd"/>
      <w:r w:rsidRPr="00715582">
        <w:rPr>
          <w:rFonts w:ascii="Times New Roman" w:eastAsia="SimSun" w:hAnsi="Times New Roman"/>
          <w:i/>
          <w:iCs/>
          <w:szCs w:val="20"/>
          <w:lang w:val="en-US" w:eastAsia="zh-CN"/>
        </w:rPr>
        <w:t xml:space="preserve"> that it shall operate as a responding device for at least one LBT BW, and the UE could assume to operate as a responding device for a LBT BW </w:t>
      </w:r>
      <w:proofErr w:type="spellStart"/>
      <w:r w:rsidRPr="00715582">
        <w:rPr>
          <w:rFonts w:ascii="Times New Roman" w:eastAsia="SimSun" w:hAnsi="Times New Roman"/>
          <w:i/>
          <w:iCs/>
          <w:szCs w:val="20"/>
          <w:lang w:val="en-US" w:eastAsia="zh-CN"/>
        </w:rPr>
        <w:t>i</w:t>
      </w:r>
      <w:proofErr w:type="spellEnd"/>
      <w:r w:rsidRPr="00715582">
        <w:rPr>
          <w:rFonts w:ascii="Times New Roman" w:eastAsia="SimSun" w:hAnsi="Times New Roman"/>
          <w:i/>
          <w:iCs/>
          <w:szCs w:val="20"/>
          <w:lang w:val="en-US" w:eastAsia="zh-CN"/>
        </w:rPr>
        <w:t xml:space="preserve">) if the UE </w:t>
      </w:r>
      <w:r w:rsidRPr="00715582">
        <w:rPr>
          <w:rFonts w:ascii="Times New Roman" w:hAnsi="Times New Roman"/>
          <w:i/>
          <w:iCs/>
          <w:szCs w:val="20"/>
          <w:lang w:val="en-US"/>
        </w:rPr>
        <w:t>assesses</w:t>
      </w:r>
      <w:r w:rsidRPr="00715582">
        <w:rPr>
          <w:rFonts w:ascii="Times New Roman" w:eastAsia="SimSun" w:hAnsi="Times New Roman"/>
          <w:i/>
          <w:iCs/>
          <w:szCs w:val="20"/>
          <w:lang w:val="en-US" w:eastAsia="zh-CN"/>
        </w:rPr>
        <w:t xml:space="preserve"> or </w:t>
      </w:r>
      <w:r w:rsidRPr="00715582">
        <w:rPr>
          <w:rFonts w:ascii="Times New Roman" w:hAnsi="Times New Roman"/>
          <w:i/>
          <w:iCs/>
          <w:szCs w:val="20"/>
          <w:lang w:val="en-US"/>
        </w:rPr>
        <w:t xml:space="preserve">has received indication from the </w:t>
      </w:r>
      <w:proofErr w:type="spellStart"/>
      <w:r w:rsidRPr="00715582">
        <w:rPr>
          <w:rFonts w:ascii="Times New Roman" w:hAnsi="Times New Roman"/>
          <w:i/>
          <w:iCs/>
          <w:szCs w:val="20"/>
          <w:lang w:val="en-US"/>
        </w:rPr>
        <w:t>gNB</w:t>
      </w:r>
      <w:proofErr w:type="spellEnd"/>
      <w:r w:rsidRPr="00715582">
        <w:rPr>
          <w:rFonts w:ascii="Times New Roman" w:eastAsia="SimSun" w:hAnsi="Times New Roman"/>
          <w:i/>
          <w:iCs/>
          <w:szCs w:val="20"/>
          <w:lang w:val="en-US" w:eastAsia="zh-CN"/>
        </w:rPr>
        <w:t xml:space="preserve"> that </w:t>
      </w:r>
      <w:r w:rsidRPr="00715582">
        <w:rPr>
          <w:rFonts w:ascii="Times New Roman" w:hAnsi="Times New Roman"/>
          <w:i/>
          <w:iCs/>
          <w:szCs w:val="20"/>
          <w:lang w:val="en-US"/>
        </w:rPr>
        <w:t xml:space="preserve">it shall operate as </w:t>
      </w:r>
      <w:r w:rsidRPr="00715582">
        <w:rPr>
          <w:rFonts w:ascii="Times New Roman" w:eastAsia="SimSun" w:hAnsi="Times New Roman"/>
          <w:i/>
          <w:iCs/>
          <w:szCs w:val="20"/>
          <w:lang w:val="en-US" w:eastAsia="zh-CN"/>
        </w:rPr>
        <w:t>a responding</w:t>
      </w:r>
      <w:r w:rsidRPr="00715582">
        <w:rPr>
          <w:rFonts w:ascii="Times New Roman" w:hAnsi="Times New Roman"/>
          <w:i/>
          <w:iCs/>
          <w:szCs w:val="20"/>
          <w:lang w:val="en-US"/>
        </w:rPr>
        <w:t xml:space="preserve"> device</w:t>
      </w:r>
      <w:r w:rsidRPr="00715582">
        <w:rPr>
          <w:rFonts w:ascii="Times New Roman" w:eastAsia="SimSun" w:hAnsi="Times New Roman"/>
          <w:i/>
          <w:iCs/>
          <w:szCs w:val="20"/>
          <w:lang w:val="en-US" w:eastAsia="zh-CN"/>
        </w:rPr>
        <w:t xml:space="preserve"> for the LBT BW.</w:t>
      </w:r>
    </w:p>
    <w:p w14:paraId="7407F579" w14:textId="70611D89" w:rsidR="00715582" w:rsidRDefault="00715582" w:rsidP="00AA63D9">
      <w:pPr>
        <w:rPr>
          <w:sz w:val="22"/>
          <w:szCs w:val="22"/>
        </w:rPr>
      </w:pPr>
    </w:p>
    <w:p w14:paraId="58B71744" w14:textId="122BDB5E" w:rsidR="00715582" w:rsidRDefault="001E429F" w:rsidP="00AA63D9">
      <w:pPr>
        <w:rPr>
          <w:sz w:val="22"/>
          <w:szCs w:val="22"/>
        </w:rPr>
      </w:pPr>
      <w:proofErr w:type="gramStart"/>
      <w:r>
        <w:rPr>
          <w:sz w:val="22"/>
          <w:szCs w:val="22"/>
        </w:rPr>
        <w:t>Generally speaking, we</w:t>
      </w:r>
      <w:proofErr w:type="gramEnd"/>
      <w:r>
        <w:rPr>
          <w:sz w:val="22"/>
          <w:szCs w:val="22"/>
        </w:rPr>
        <w:t xml:space="preserve"> think </w:t>
      </w:r>
      <w:r w:rsidR="002F25E8">
        <w:rPr>
          <w:sz w:val="22"/>
          <w:szCs w:val="22"/>
        </w:rPr>
        <w:t>it makes sense to align the assumption on COT initiator for a transmission</w:t>
      </w:r>
      <w:r w:rsidR="00FF3045">
        <w:rPr>
          <w:sz w:val="22"/>
          <w:szCs w:val="22"/>
        </w:rPr>
        <w:t xml:space="preserve"> within a carrier, even if it spans across multiple RB sets (LBT bandwidth). </w:t>
      </w:r>
      <w:r w:rsidR="0041774B">
        <w:rPr>
          <w:sz w:val="22"/>
          <w:szCs w:val="22"/>
        </w:rPr>
        <w:t xml:space="preserve">This is conceptually cleaner. Moreover, it is critical </w:t>
      </w:r>
      <w:r w:rsidR="004905B2">
        <w:rPr>
          <w:sz w:val="22"/>
          <w:szCs w:val="22"/>
        </w:rPr>
        <w:t>for PUSCH repetition Type B, where the segmentation depends on the assumption for COT initiator</w:t>
      </w:r>
      <w:r w:rsidR="00050DB2">
        <w:rPr>
          <w:sz w:val="22"/>
          <w:szCs w:val="22"/>
        </w:rPr>
        <w:t>, and it is not possible to have different segmentation decision on different RB sets</w:t>
      </w:r>
      <w:r w:rsidR="004905B2">
        <w:rPr>
          <w:sz w:val="22"/>
          <w:szCs w:val="22"/>
        </w:rPr>
        <w:t>.</w:t>
      </w:r>
    </w:p>
    <w:p w14:paraId="0ED29BC3" w14:textId="2AE01303" w:rsidR="004905B2" w:rsidRDefault="004905B2" w:rsidP="00AA63D9">
      <w:pPr>
        <w:rPr>
          <w:sz w:val="22"/>
          <w:szCs w:val="22"/>
        </w:rPr>
      </w:pPr>
      <w:r>
        <w:rPr>
          <w:sz w:val="22"/>
          <w:szCs w:val="22"/>
        </w:rPr>
        <w:t>On the other hand, for transmissions on multiple carriers, we do not see the need to align the assumption on COT initiator.</w:t>
      </w:r>
      <w:r w:rsidR="00760D8A">
        <w:rPr>
          <w:sz w:val="22"/>
          <w:szCs w:val="22"/>
        </w:rPr>
        <w:t xml:space="preserve"> It has been mentioned that a UE transmitting in the </w:t>
      </w:r>
      <w:proofErr w:type="spellStart"/>
      <w:r w:rsidR="00760D8A">
        <w:rPr>
          <w:sz w:val="22"/>
          <w:szCs w:val="22"/>
        </w:rPr>
        <w:t>gNB’s</w:t>
      </w:r>
      <w:proofErr w:type="spellEnd"/>
      <w:r w:rsidR="00760D8A">
        <w:rPr>
          <w:sz w:val="22"/>
          <w:szCs w:val="22"/>
        </w:rPr>
        <w:t xml:space="preserve"> idle period on one carrier may block the </w:t>
      </w:r>
      <w:proofErr w:type="spellStart"/>
      <w:r w:rsidR="00B70916">
        <w:rPr>
          <w:sz w:val="22"/>
          <w:szCs w:val="22"/>
        </w:rPr>
        <w:t>gNB’s</w:t>
      </w:r>
      <w:proofErr w:type="spellEnd"/>
      <w:r w:rsidR="00B70916">
        <w:rPr>
          <w:sz w:val="22"/>
          <w:szCs w:val="22"/>
        </w:rPr>
        <w:t xml:space="preserve"> channel access on another carrier in case of intra-band CA. However, </w:t>
      </w:r>
      <w:proofErr w:type="spellStart"/>
      <w:r w:rsidR="00220AB2">
        <w:rPr>
          <w:sz w:val="22"/>
          <w:szCs w:val="22"/>
        </w:rPr>
        <w:t>gNB</w:t>
      </w:r>
      <w:proofErr w:type="spellEnd"/>
      <w:r w:rsidR="00220AB2">
        <w:rPr>
          <w:sz w:val="22"/>
          <w:szCs w:val="22"/>
        </w:rPr>
        <w:t xml:space="preserve"> has different tools to handle such cases, </w:t>
      </w:r>
      <w:proofErr w:type="gramStart"/>
      <w:r w:rsidR="00220AB2">
        <w:rPr>
          <w:sz w:val="22"/>
          <w:szCs w:val="22"/>
        </w:rPr>
        <w:t>e.g.</w:t>
      </w:r>
      <w:proofErr w:type="gramEnd"/>
      <w:r w:rsidR="00220AB2">
        <w:rPr>
          <w:sz w:val="22"/>
          <w:szCs w:val="22"/>
        </w:rPr>
        <w:t xml:space="preserve"> by proper resource allocation, or DCI format 2_0 </w:t>
      </w:r>
      <w:r w:rsidR="002B1DBC">
        <w:rPr>
          <w:sz w:val="22"/>
          <w:szCs w:val="22"/>
        </w:rPr>
        <w:t xml:space="preserve">to prevent UE from transmitting in </w:t>
      </w:r>
      <w:proofErr w:type="spellStart"/>
      <w:r w:rsidR="002B1DBC">
        <w:rPr>
          <w:sz w:val="22"/>
          <w:szCs w:val="22"/>
        </w:rPr>
        <w:t>gNB’s</w:t>
      </w:r>
      <w:proofErr w:type="spellEnd"/>
      <w:r w:rsidR="002B1DBC">
        <w:rPr>
          <w:sz w:val="22"/>
          <w:szCs w:val="22"/>
        </w:rPr>
        <w:t xml:space="preserve"> idle period. In addition, if such blocking could occur, the </w:t>
      </w:r>
      <w:proofErr w:type="spellStart"/>
      <w:r w:rsidR="002B1DBC">
        <w:rPr>
          <w:sz w:val="22"/>
          <w:szCs w:val="22"/>
        </w:rPr>
        <w:t>gNB</w:t>
      </w:r>
      <w:proofErr w:type="spellEnd"/>
      <w:r w:rsidR="002B1DBC">
        <w:rPr>
          <w:sz w:val="22"/>
          <w:szCs w:val="22"/>
        </w:rPr>
        <w:t xml:space="preserve"> should avoid scheduling </w:t>
      </w:r>
      <w:r w:rsidR="00020EC2">
        <w:rPr>
          <w:sz w:val="22"/>
          <w:szCs w:val="22"/>
        </w:rPr>
        <w:t xml:space="preserve">DL and UL on different carriers in any case. </w:t>
      </w:r>
      <w:proofErr w:type="gramStart"/>
      <w:r w:rsidR="00020EC2">
        <w:rPr>
          <w:sz w:val="22"/>
          <w:szCs w:val="22"/>
        </w:rPr>
        <w:t>So</w:t>
      </w:r>
      <w:proofErr w:type="gramEnd"/>
      <w:r w:rsidR="00020EC2">
        <w:rPr>
          <w:sz w:val="22"/>
          <w:szCs w:val="22"/>
        </w:rPr>
        <w:t xml:space="preserve"> we do not see any special handling needed here. From UE </w:t>
      </w:r>
      <w:r w:rsidR="0023566D">
        <w:rPr>
          <w:sz w:val="22"/>
          <w:szCs w:val="22"/>
        </w:rPr>
        <w:t xml:space="preserve">implementation </w:t>
      </w:r>
      <w:r w:rsidR="00020EC2">
        <w:rPr>
          <w:sz w:val="22"/>
          <w:szCs w:val="22"/>
        </w:rPr>
        <w:t xml:space="preserve">perspective, forcing the alignment </w:t>
      </w:r>
      <w:r w:rsidR="00A33368">
        <w:rPr>
          <w:sz w:val="22"/>
          <w:szCs w:val="22"/>
        </w:rPr>
        <w:t>across multiple carriers introduces unnecessary complication.</w:t>
      </w:r>
    </w:p>
    <w:p w14:paraId="61160664" w14:textId="55B5ACE0" w:rsidR="00A33368" w:rsidRPr="00A33368" w:rsidRDefault="00A33368" w:rsidP="00464F32">
      <w:pPr>
        <w:spacing w:after="0"/>
        <w:rPr>
          <w:rFonts w:eastAsia="Batang"/>
          <w:b/>
          <w:bCs/>
          <w:strike/>
          <w:sz w:val="22"/>
          <w:szCs w:val="22"/>
          <w:lang w:eastAsia="en-US"/>
        </w:rPr>
      </w:pPr>
      <w:r w:rsidRPr="00FF4C88">
        <w:rPr>
          <w:b/>
          <w:bCs/>
          <w:sz w:val="22"/>
          <w:szCs w:val="22"/>
        </w:rPr>
        <w:t xml:space="preserve">Proposal </w:t>
      </w:r>
      <w:r w:rsidR="00AA49CB">
        <w:rPr>
          <w:b/>
          <w:bCs/>
          <w:sz w:val="22"/>
          <w:szCs w:val="22"/>
        </w:rPr>
        <w:t>3</w:t>
      </w:r>
      <w:r w:rsidRPr="00FF4C88">
        <w:rPr>
          <w:b/>
          <w:bCs/>
          <w:sz w:val="22"/>
          <w:szCs w:val="22"/>
        </w:rPr>
        <w:t xml:space="preserve">: </w:t>
      </w:r>
      <w:r w:rsidR="00FE5651">
        <w:rPr>
          <w:b/>
          <w:bCs/>
          <w:sz w:val="22"/>
          <w:szCs w:val="22"/>
        </w:rPr>
        <w:t>If</w:t>
      </w:r>
      <w:r w:rsidRPr="00EE78D5">
        <w:rPr>
          <w:b/>
          <w:bCs/>
          <w:sz w:val="22"/>
          <w:szCs w:val="22"/>
        </w:rPr>
        <w:t xml:space="preserve"> UE-initiated COT is enabled</w:t>
      </w:r>
      <w:r w:rsidR="00EE78D5" w:rsidRPr="00EE78D5">
        <w:rPr>
          <w:b/>
          <w:bCs/>
          <w:sz w:val="22"/>
          <w:szCs w:val="22"/>
        </w:rPr>
        <w:t xml:space="preserve"> i</w:t>
      </w:r>
      <w:r w:rsidRPr="00A33368">
        <w:rPr>
          <w:rFonts w:eastAsia="Calibri"/>
          <w:b/>
          <w:bCs/>
          <w:sz w:val="22"/>
          <w:szCs w:val="22"/>
          <w:lang w:eastAsia="en-US"/>
        </w:rPr>
        <w:t>n semi-static channel access mode, when operating on multiple LBT BWs on a carrier, the assumptions regarding the COT initiator for a UL transmission should be aligned across all LBT BWs for the UL transmissio</w:t>
      </w:r>
      <w:r w:rsidRPr="00EE78D5">
        <w:rPr>
          <w:rFonts w:eastAsia="Calibri"/>
          <w:b/>
          <w:bCs/>
          <w:sz w:val="22"/>
          <w:szCs w:val="22"/>
          <w:lang w:eastAsia="en-US"/>
        </w:rPr>
        <w:t>n</w:t>
      </w:r>
      <w:r w:rsidR="00EE78D5" w:rsidRPr="00EE78D5">
        <w:rPr>
          <w:rFonts w:eastAsia="Calibri"/>
          <w:b/>
          <w:bCs/>
          <w:sz w:val="22"/>
          <w:szCs w:val="22"/>
          <w:lang w:eastAsia="en-US"/>
        </w:rPr>
        <w:t>:</w:t>
      </w:r>
    </w:p>
    <w:p w14:paraId="2500218A" w14:textId="77777777" w:rsidR="00A33368" w:rsidRPr="00A33368" w:rsidRDefault="00A33368" w:rsidP="00464F32">
      <w:pPr>
        <w:numPr>
          <w:ilvl w:val="0"/>
          <w:numId w:val="49"/>
        </w:numPr>
        <w:spacing w:after="0"/>
        <w:contextualSpacing/>
        <w:jc w:val="both"/>
        <w:rPr>
          <w:rFonts w:eastAsia="Calibri"/>
          <w:b/>
          <w:bCs/>
          <w:sz w:val="22"/>
          <w:szCs w:val="22"/>
          <w:lang w:eastAsia="en-US"/>
        </w:rPr>
      </w:pPr>
      <w:r w:rsidRPr="00A33368">
        <w:rPr>
          <w:rFonts w:eastAsia="SimSun"/>
          <w:b/>
          <w:bCs/>
          <w:sz w:val="22"/>
          <w:szCs w:val="22"/>
          <w:lang w:val="en-GB"/>
        </w:rPr>
        <w:t xml:space="preserve">A UE assumes to operate </w:t>
      </w:r>
      <w:r w:rsidRPr="00A33368">
        <w:rPr>
          <w:rFonts w:eastAsia="Calibri"/>
          <w:b/>
          <w:bCs/>
          <w:sz w:val="22"/>
          <w:szCs w:val="22"/>
          <w:lang w:eastAsia="en-US"/>
        </w:rPr>
        <w:t>as an initiating device for a UL transmission</w:t>
      </w:r>
    </w:p>
    <w:p w14:paraId="1113849A" w14:textId="77777777" w:rsidR="00A33368" w:rsidRPr="00A33368" w:rsidRDefault="00A33368" w:rsidP="00464F32">
      <w:pPr>
        <w:numPr>
          <w:ilvl w:val="1"/>
          <w:numId w:val="49"/>
        </w:numPr>
        <w:spacing w:after="0"/>
        <w:contextualSpacing/>
        <w:jc w:val="both"/>
        <w:rPr>
          <w:rFonts w:eastAsia="Calibri"/>
          <w:b/>
          <w:bCs/>
          <w:sz w:val="22"/>
          <w:szCs w:val="22"/>
          <w:lang w:eastAsia="en-US"/>
        </w:rPr>
      </w:pPr>
      <w:r w:rsidRPr="00A33368">
        <w:rPr>
          <w:rFonts w:eastAsia="Calibri"/>
          <w:b/>
          <w:bCs/>
          <w:sz w:val="22"/>
          <w:szCs w:val="22"/>
          <w:lang w:eastAsia="en-US"/>
        </w:rPr>
        <w:t xml:space="preserve">if the UL transmission is dynamically scheduled and the UE has received indication from the </w:t>
      </w:r>
      <w:proofErr w:type="spellStart"/>
      <w:r w:rsidRPr="00A33368">
        <w:rPr>
          <w:rFonts w:eastAsia="Calibri"/>
          <w:b/>
          <w:bCs/>
          <w:sz w:val="22"/>
          <w:szCs w:val="22"/>
          <w:lang w:eastAsia="en-US"/>
        </w:rPr>
        <w:t>gNB</w:t>
      </w:r>
      <w:proofErr w:type="spellEnd"/>
      <w:r w:rsidRPr="00A33368">
        <w:rPr>
          <w:rFonts w:eastAsia="Calibri"/>
          <w:b/>
          <w:bCs/>
          <w:sz w:val="22"/>
          <w:szCs w:val="22"/>
          <w:lang w:eastAsia="en-US"/>
        </w:rPr>
        <w:t xml:space="preserve"> that it shall operate as an initiating device, or </w:t>
      </w:r>
    </w:p>
    <w:p w14:paraId="34D2B6C7" w14:textId="77777777" w:rsidR="00A33368" w:rsidRPr="00A33368" w:rsidRDefault="00A33368" w:rsidP="00464F32">
      <w:pPr>
        <w:numPr>
          <w:ilvl w:val="1"/>
          <w:numId w:val="49"/>
        </w:numPr>
        <w:spacing w:after="0"/>
        <w:contextualSpacing/>
        <w:jc w:val="both"/>
        <w:rPr>
          <w:rFonts w:eastAsia="Calibri"/>
          <w:b/>
          <w:bCs/>
          <w:sz w:val="22"/>
          <w:szCs w:val="22"/>
          <w:lang w:eastAsia="en-US"/>
        </w:rPr>
      </w:pPr>
      <w:r w:rsidRPr="00A33368">
        <w:rPr>
          <w:rFonts w:eastAsia="SimSun"/>
          <w:b/>
          <w:bCs/>
          <w:sz w:val="22"/>
          <w:szCs w:val="22"/>
        </w:rPr>
        <w:t>if the UL transmission is configured and the UE determines that it shall operator as an initiating device for any of the LBT BWs.</w:t>
      </w:r>
    </w:p>
    <w:p w14:paraId="12BAB7ED" w14:textId="77777777" w:rsidR="00A33368" w:rsidRPr="00A33368" w:rsidRDefault="00A33368" w:rsidP="00464F32">
      <w:pPr>
        <w:numPr>
          <w:ilvl w:val="0"/>
          <w:numId w:val="49"/>
        </w:numPr>
        <w:spacing w:after="0"/>
        <w:contextualSpacing/>
        <w:jc w:val="both"/>
        <w:rPr>
          <w:rFonts w:eastAsia="Calibri"/>
          <w:b/>
          <w:bCs/>
          <w:sz w:val="22"/>
          <w:szCs w:val="22"/>
          <w:lang w:eastAsia="en-US"/>
        </w:rPr>
      </w:pPr>
      <w:r w:rsidRPr="00A33368">
        <w:rPr>
          <w:rFonts w:eastAsia="SimSun"/>
          <w:b/>
          <w:bCs/>
          <w:sz w:val="22"/>
          <w:szCs w:val="22"/>
          <w:lang w:val="en-GB"/>
        </w:rPr>
        <w:lastRenderedPageBreak/>
        <w:t xml:space="preserve">A UE assumes to operate </w:t>
      </w:r>
      <w:r w:rsidRPr="00A33368">
        <w:rPr>
          <w:rFonts w:eastAsia="Calibri"/>
          <w:b/>
          <w:bCs/>
          <w:sz w:val="22"/>
          <w:szCs w:val="22"/>
          <w:lang w:eastAsia="en-US"/>
        </w:rPr>
        <w:t>as a responding device for a UL transmission</w:t>
      </w:r>
    </w:p>
    <w:p w14:paraId="3025C50C" w14:textId="77777777" w:rsidR="00FE5651" w:rsidRPr="00FE5651" w:rsidRDefault="00A33368" w:rsidP="00464F32">
      <w:pPr>
        <w:numPr>
          <w:ilvl w:val="1"/>
          <w:numId w:val="49"/>
        </w:numPr>
        <w:spacing w:after="0"/>
        <w:contextualSpacing/>
        <w:jc w:val="both"/>
        <w:rPr>
          <w:b/>
          <w:bCs/>
          <w:sz w:val="22"/>
          <w:szCs w:val="22"/>
        </w:rPr>
      </w:pPr>
      <w:r w:rsidRPr="00A33368">
        <w:rPr>
          <w:rFonts w:eastAsia="Calibri"/>
          <w:b/>
          <w:bCs/>
          <w:sz w:val="22"/>
          <w:szCs w:val="22"/>
          <w:lang w:eastAsia="en-US"/>
        </w:rPr>
        <w:t xml:space="preserve">if the UL transmission is dynamically scheduled and the UE has received indication from the </w:t>
      </w:r>
      <w:proofErr w:type="spellStart"/>
      <w:r w:rsidRPr="00A33368">
        <w:rPr>
          <w:rFonts w:eastAsia="Calibri"/>
          <w:b/>
          <w:bCs/>
          <w:sz w:val="22"/>
          <w:szCs w:val="22"/>
          <w:lang w:eastAsia="en-US"/>
        </w:rPr>
        <w:t>gNB</w:t>
      </w:r>
      <w:proofErr w:type="spellEnd"/>
      <w:r w:rsidRPr="00A33368">
        <w:rPr>
          <w:rFonts w:eastAsia="Calibri"/>
          <w:b/>
          <w:bCs/>
          <w:sz w:val="22"/>
          <w:szCs w:val="22"/>
          <w:lang w:eastAsia="en-US"/>
        </w:rPr>
        <w:t xml:space="preserve"> that it shall operate as a responding device, or </w:t>
      </w:r>
    </w:p>
    <w:p w14:paraId="7B5BF71D" w14:textId="7996FAF0" w:rsidR="00A33368" w:rsidRPr="00EE78D5" w:rsidRDefault="00A33368" w:rsidP="00464F32">
      <w:pPr>
        <w:numPr>
          <w:ilvl w:val="1"/>
          <w:numId w:val="49"/>
        </w:numPr>
        <w:spacing w:after="0"/>
        <w:contextualSpacing/>
        <w:jc w:val="both"/>
        <w:rPr>
          <w:b/>
          <w:bCs/>
          <w:sz w:val="22"/>
          <w:szCs w:val="22"/>
        </w:rPr>
      </w:pPr>
      <w:r w:rsidRPr="00EE78D5">
        <w:rPr>
          <w:rFonts w:eastAsia="SimSun"/>
          <w:b/>
          <w:bCs/>
          <w:sz w:val="22"/>
          <w:szCs w:val="22"/>
        </w:rPr>
        <w:t xml:space="preserve">if the UL transmission is configured and the UE </w:t>
      </w:r>
      <w:r w:rsidR="00EE78D5" w:rsidRPr="00EE78D5">
        <w:rPr>
          <w:rFonts w:eastAsia="SimSun"/>
          <w:b/>
          <w:bCs/>
          <w:sz w:val="22"/>
          <w:szCs w:val="22"/>
        </w:rPr>
        <w:t>determines that it shall operator as a responding device for all the LBT BWs.</w:t>
      </w:r>
    </w:p>
    <w:p w14:paraId="7106D55C" w14:textId="3A337594" w:rsidR="004C351C" w:rsidRDefault="00AA49CB" w:rsidP="004C351C">
      <w:pPr>
        <w:pStyle w:val="Heading1"/>
      </w:pPr>
      <w:r>
        <w:t>Other</w:t>
      </w:r>
    </w:p>
    <w:p w14:paraId="18EA7918" w14:textId="1EC14781" w:rsidR="002C663C" w:rsidRDefault="0059543E" w:rsidP="00D956B8">
      <w:pPr>
        <w:rPr>
          <w:sz w:val="22"/>
          <w:szCs w:val="22"/>
        </w:rPr>
      </w:pPr>
      <w:r>
        <w:rPr>
          <w:sz w:val="22"/>
          <w:szCs w:val="22"/>
        </w:rPr>
        <w:t xml:space="preserve">We have agreed to support PUSCH repetition Type B for CG on unlicensed spectrum. </w:t>
      </w:r>
      <w:r w:rsidR="002C663C">
        <w:rPr>
          <w:sz w:val="22"/>
          <w:szCs w:val="22"/>
        </w:rPr>
        <w:t>But</w:t>
      </w:r>
      <w:r>
        <w:rPr>
          <w:sz w:val="22"/>
          <w:szCs w:val="22"/>
        </w:rPr>
        <w:t xml:space="preserve"> it is unclear whether we also support it for DG.</w:t>
      </w:r>
      <w:r w:rsidR="002C663C">
        <w:rPr>
          <w:sz w:val="22"/>
          <w:szCs w:val="22"/>
        </w:rPr>
        <w:t xml:space="preserve"> Technically it makes sense to support both.</w:t>
      </w:r>
    </w:p>
    <w:p w14:paraId="6FDB1F65" w14:textId="49E9C799" w:rsidR="00ED3882" w:rsidRDefault="002C663C" w:rsidP="00D956B8">
      <w:pPr>
        <w:rPr>
          <w:sz w:val="22"/>
          <w:szCs w:val="22"/>
        </w:rPr>
      </w:pPr>
      <w:r>
        <w:rPr>
          <w:sz w:val="22"/>
          <w:szCs w:val="22"/>
        </w:rPr>
        <w:t>From UE feature perspective, we agreed to reuse FG11-5 to indicate the support on unlicensed band. However, FG11-5 does not differentiate CG and DG, which means that the UE either support both DG and CG or support neither.</w:t>
      </w:r>
    </w:p>
    <w:p w14:paraId="42935D8F" w14:textId="0AB0A07B" w:rsidR="002C663C" w:rsidRDefault="002C663C" w:rsidP="002C663C">
      <w:pPr>
        <w:rPr>
          <w:b/>
          <w:bCs/>
          <w:sz w:val="22"/>
          <w:szCs w:val="22"/>
        </w:rPr>
      </w:pPr>
      <w:r w:rsidRPr="00481329">
        <w:rPr>
          <w:b/>
          <w:bCs/>
          <w:sz w:val="22"/>
          <w:szCs w:val="22"/>
        </w:rPr>
        <w:t xml:space="preserve">Proposal </w:t>
      </w:r>
      <w:r>
        <w:rPr>
          <w:b/>
          <w:bCs/>
          <w:sz w:val="22"/>
          <w:szCs w:val="22"/>
        </w:rPr>
        <w:t>4</w:t>
      </w:r>
      <w:r w:rsidRPr="00481329">
        <w:rPr>
          <w:b/>
          <w:bCs/>
          <w:sz w:val="22"/>
          <w:szCs w:val="22"/>
        </w:rPr>
        <w:t xml:space="preserve">: </w:t>
      </w:r>
      <w:r>
        <w:rPr>
          <w:b/>
          <w:bCs/>
          <w:sz w:val="22"/>
          <w:szCs w:val="22"/>
        </w:rPr>
        <w:t xml:space="preserve">Support PUSCH repetition Type B for DG on unlicensed spectrum in Rel-17. </w:t>
      </w:r>
    </w:p>
    <w:p w14:paraId="6DDDB5DE" w14:textId="77777777" w:rsidR="00854B35" w:rsidRDefault="00854B35" w:rsidP="00854B35">
      <w:pPr>
        <w:rPr>
          <w:sz w:val="22"/>
          <w:szCs w:val="22"/>
        </w:rPr>
      </w:pPr>
    </w:p>
    <w:p w14:paraId="60F5F2F9" w14:textId="51315D86" w:rsidR="00854B35" w:rsidRPr="00854B35" w:rsidRDefault="00854B35" w:rsidP="00854B35">
      <w:pPr>
        <w:rPr>
          <w:b/>
          <w:bCs/>
          <w:sz w:val="22"/>
          <w:szCs w:val="22"/>
          <w:u w:val="single"/>
        </w:rPr>
      </w:pPr>
      <w:r w:rsidRPr="00854B35">
        <w:rPr>
          <w:b/>
          <w:bCs/>
          <w:sz w:val="22"/>
          <w:szCs w:val="22"/>
          <w:u w:val="single"/>
        </w:rPr>
        <w:t>Enhancements to UL cancellation indication for NR-U</w:t>
      </w:r>
    </w:p>
    <w:p w14:paraId="567734B4" w14:textId="77777777" w:rsidR="00854B35" w:rsidRDefault="00854B35" w:rsidP="00854B35">
      <w:pPr>
        <w:rPr>
          <w:sz w:val="22"/>
          <w:szCs w:val="22"/>
        </w:rPr>
      </w:pPr>
      <w:r>
        <w:rPr>
          <w:sz w:val="22"/>
          <w:szCs w:val="22"/>
        </w:rPr>
        <w:t>During the discussions, it has been mentioned that there are some existing features that can be used to cancel configured UL transmissions, such as dynamic SFI. Another such mechanism is UL cancellation indication (CI) introduced in Rel-16 URLLC. One issue of the current UL CI mechanism for NR-U is that interlaced frequency resource allocation is used in NR-U, and UL CI does not take this into account.</w:t>
      </w:r>
    </w:p>
    <w:p w14:paraId="362DB150" w14:textId="77777777" w:rsidR="00854B35" w:rsidRDefault="00854B35" w:rsidP="00854B35">
      <w:pPr>
        <w:rPr>
          <w:sz w:val="22"/>
          <w:szCs w:val="22"/>
        </w:rPr>
      </w:pPr>
      <w:r>
        <w:rPr>
          <w:sz w:val="22"/>
          <w:szCs w:val="22"/>
        </w:rPr>
        <w:t>For example, as shown in Figure 1, t</w:t>
      </w:r>
      <w:r w:rsidRPr="009229E6">
        <w:rPr>
          <w:sz w:val="22"/>
          <w:szCs w:val="22"/>
        </w:rPr>
        <w:t xml:space="preserve">he </w:t>
      </w:r>
      <w:proofErr w:type="spellStart"/>
      <w:r w:rsidRPr="009229E6">
        <w:rPr>
          <w:sz w:val="22"/>
          <w:szCs w:val="22"/>
        </w:rPr>
        <w:t>gNB</w:t>
      </w:r>
      <w:proofErr w:type="spellEnd"/>
      <w:r w:rsidRPr="009229E6">
        <w:rPr>
          <w:sz w:val="22"/>
          <w:szCs w:val="22"/>
        </w:rPr>
        <w:t xml:space="preserve"> schedules a high priority transmission PUSCH1 on interlace 1, which requires the cancellation of another UE having the same resource allocation (not shown in the figure) previously.</w:t>
      </w:r>
      <w:r>
        <w:rPr>
          <w:sz w:val="22"/>
          <w:szCs w:val="22"/>
        </w:rPr>
        <w:t xml:space="preserve"> </w:t>
      </w:r>
      <w:r w:rsidRPr="009229E6">
        <w:rPr>
          <w:sz w:val="22"/>
          <w:szCs w:val="22"/>
        </w:rPr>
        <w:t xml:space="preserve">The UL CI has 4 bits in frequency domain, and each bit corresponds to a set of contiguous RBs based on Rel-16 definition. Due to the interlaced structure of PUSCH1 resource allocation, all the 4 bits in UL CI needs to be set to 1. This causes all the PUSCHs using resources in the other interlaces also being cancelled unnecessarily, </w:t>
      </w:r>
      <w:proofErr w:type="gramStart"/>
      <w:r w:rsidRPr="009229E6">
        <w:rPr>
          <w:sz w:val="22"/>
          <w:szCs w:val="22"/>
        </w:rPr>
        <w:t>e.g.</w:t>
      </w:r>
      <w:proofErr w:type="gramEnd"/>
      <w:r w:rsidRPr="009229E6">
        <w:rPr>
          <w:sz w:val="22"/>
          <w:szCs w:val="22"/>
        </w:rPr>
        <w:t xml:space="preserve"> PUSCH2 that has resources allocated in interlace 2.</w:t>
      </w:r>
      <w:r>
        <w:rPr>
          <w:sz w:val="22"/>
          <w:szCs w:val="22"/>
        </w:rPr>
        <w:t xml:space="preserve"> This can cause a lot of unnecessary cancellation of other UL transmissions.</w:t>
      </w:r>
    </w:p>
    <w:p w14:paraId="11F80E53" w14:textId="77777777" w:rsidR="00854B35" w:rsidRPr="00BC599B" w:rsidRDefault="00854B35" w:rsidP="00854B35">
      <w:pPr>
        <w:jc w:val="center"/>
        <w:rPr>
          <w:sz w:val="22"/>
          <w:szCs w:val="22"/>
        </w:rPr>
      </w:pPr>
      <w:r w:rsidRPr="009A3284">
        <w:rPr>
          <w:noProof/>
          <w:sz w:val="22"/>
          <w:szCs w:val="22"/>
        </w:rPr>
        <w:lastRenderedPageBreak/>
        <w:drawing>
          <wp:inline distT="0" distB="0" distL="0" distR="0" wp14:anchorId="45CC24E3" wp14:editId="43AFFAB2">
            <wp:extent cx="3897880" cy="3897880"/>
            <wp:effectExtent l="0" t="0" r="1270" b="1270"/>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6"/>
                    <a:stretch>
                      <a:fillRect/>
                    </a:stretch>
                  </pic:blipFill>
                  <pic:spPr>
                    <a:xfrm>
                      <a:off x="0" y="0"/>
                      <a:ext cx="3903549" cy="3903549"/>
                    </a:xfrm>
                    <a:prstGeom prst="rect">
                      <a:avLst/>
                    </a:prstGeom>
                  </pic:spPr>
                </pic:pic>
              </a:graphicData>
            </a:graphic>
          </wp:inline>
        </w:drawing>
      </w:r>
    </w:p>
    <w:p w14:paraId="744A4BD5" w14:textId="77777777" w:rsidR="00854B35" w:rsidRPr="00995358" w:rsidRDefault="00854B35" w:rsidP="00854B35">
      <w:pPr>
        <w:pStyle w:val="Caption"/>
        <w:rPr>
          <w:sz w:val="22"/>
          <w:szCs w:val="22"/>
        </w:rPr>
      </w:pPr>
      <w:r>
        <w:t xml:space="preserve">Figure </w:t>
      </w:r>
      <w:r w:rsidR="001C3DB5">
        <w:fldChar w:fldCharType="begin"/>
      </w:r>
      <w:r w:rsidR="001C3DB5">
        <w:instrText xml:space="preserve"> SEQ Figure \* ARABIC </w:instrText>
      </w:r>
      <w:r w:rsidR="001C3DB5">
        <w:fldChar w:fldCharType="separate"/>
      </w:r>
      <w:r>
        <w:rPr>
          <w:noProof/>
        </w:rPr>
        <w:t>1</w:t>
      </w:r>
      <w:r w:rsidR="001C3DB5">
        <w:rPr>
          <w:noProof/>
        </w:rPr>
        <w:fldChar w:fldCharType="end"/>
      </w:r>
      <w:r>
        <w:t xml:space="preserve"> UL cancellation indication with interlaced frequency resource allocation</w:t>
      </w:r>
    </w:p>
    <w:p w14:paraId="614C27BB" w14:textId="77777777" w:rsidR="00854B35" w:rsidRDefault="00854B35" w:rsidP="00854B35">
      <w:pPr>
        <w:rPr>
          <w:sz w:val="22"/>
          <w:szCs w:val="22"/>
        </w:rPr>
      </w:pPr>
      <w:r>
        <w:rPr>
          <w:sz w:val="22"/>
          <w:szCs w:val="22"/>
        </w:rPr>
        <w:t>Therefore, we see the need to enhance the UL CI mechanism to efficiently handle interlaced frequency resource allocation. A straightforward way is to design the bitmap based on the interlaces instead of contiguous RBs.</w:t>
      </w:r>
    </w:p>
    <w:p w14:paraId="419D2CCA" w14:textId="62CD00CB" w:rsidR="00854B35" w:rsidRPr="00AD7AC9" w:rsidRDefault="00854B35" w:rsidP="00854B35">
      <w:pPr>
        <w:rPr>
          <w:b/>
          <w:bCs/>
          <w:sz w:val="22"/>
          <w:szCs w:val="22"/>
        </w:rPr>
      </w:pPr>
      <w:r w:rsidRPr="00FB2BB7">
        <w:rPr>
          <w:b/>
          <w:bCs/>
          <w:sz w:val="22"/>
          <w:szCs w:val="22"/>
        </w:rPr>
        <w:t xml:space="preserve">Proposal </w:t>
      </w:r>
      <w:r w:rsidR="00464F32">
        <w:rPr>
          <w:b/>
          <w:bCs/>
          <w:sz w:val="22"/>
          <w:szCs w:val="22"/>
        </w:rPr>
        <w:t>5</w:t>
      </w:r>
      <w:r w:rsidRPr="00AD7AC9">
        <w:rPr>
          <w:b/>
          <w:bCs/>
          <w:sz w:val="22"/>
          <w:szCs w:val="22"/>
        </w:rPr>
        <w:t>: Enhance the UL cancellation indication mechanism to efficiently handle interlaced frequency resource allocation in NR-U UL.</w:t>
      </w:r>
    </w:p>
    <w:p w14:paraId="6CC40BBF" w14:textId="77777777" w:rsidR="002C663C" w:rsidRPr="00D956B8" w:rsidRDefault="002C663C" w:rsidP="00D956B8">
      <w:pPr>
        <w:rPr>
          <w:sz w:val="22"/>
          <w:szCs w:val="22"/>
        </w:rPr>
      </w:pPr>
    </w:p>
    <w:p w14:paraId="5AF7F5BB" w14:textId="6CA59510" w:rsidR="00ED7653" w:rsidRDefault="00ED7653" w:rsidP="00032FD3">
      <w:pPr>
        <w:pStyle w:val="Heading1"/>
      </w:pPr>
      <w:r>
        <w:t>Conclusion</w:t>
      </w:r>
    </w:p>
    <w:p w14:paraId="67CF93D3" w14:textId="200FC56E" w:rsidR="00762DEA" w:rsidRDefault="002134C9" w:rsidP="00E20178">
      <w:pPr>
        <w:pStyle w:val="0Maintext"/>
        <w:spacing w:after="120" w:afterAutospacing="0" w:line="240" w:lineRule="auto"/>
        <w:ind w:firstLine="0"/>
        <w:rPr>
          <w:sz w:val="22"/>
          <w:szCs w:val="22"/>
          <w:lang w:val="en-US"/>
        </w:rPr>
      </w:pPr>
      <w:r w:rsidRPr="00CC1A38">
        <w:rPr>
          <w:sz w:val="22"/>
          <w:szCs w:val="22"/>
          <w:lang w:val="en-US"/>
        </w:rPr>
        <w:t xml:space="preserve">In this contribution, we discussed </w:t>
      </w:r>
      <w:r w:rsidR="004219D8">
        <w:rPr>
          <w:sz w:val="22"/>
          <w:szCs w:val="22"/>
          <w:lang w:val="en-US"/>
        </w:rPr>
        <w:t xml:space="preserve">the </w:t>
      </w:r>
      <w:r w:rsidR="00B869CD">
        <w:rPr>
          <w:sz w:val="22"/>
          <w:szCs w:val="22"/>
          <w:lang w:val="en-US"/>
        </w:rPr>
        <w:t>UE-initiated COT for FBE and potential configured grant</w:t>
      </w:r>
      <w:r w:rsidR="004219D8">
        <w:rPr>
          <w:sz w:val="22"/>
          <w:szCs w:val="22"/>
          <w:lang w:val="en-US"/>
        </w:rPr>
        <w:t xml:space="preserve"> enhancements </w:t>
      </w:r>
      <w:r w:rsidR="00B869CD">
        <w:rPr>
          <w:sz w:val="22"/>
          <w:szCs w:val="22"/>
          <w:lang w:val="en-US"/>
        </w:rPr>
        <w:t>for unlicensed spectrum,</w:t>
      </w:r>
      <w:r w:rsidR="00F50C9A">
        <w:rPr>
          <w:sz w:val="22"/>
          <w:szCs w:val="22"/>
          <w:lang w:val="en-US"/>
        </w:rPr>
        <w:t xml:space="preserve"> and proposed the following</w:t>
      </w:r>
      <w:r w:rsidRPr="00CC1A38">
        <w:rPr>
          <w:sz w:val="22"/>
          <w:szCs w:val="22"/>
          <w:lang w:val="en-US"/>
        </w:rPr>
        <w:t>:</w:t>
      </w:r>
    </w:p>
    <w:p w14:paraId="2145BB27" w14:textId="77777777" w:rsidR="00464F32" w:rsidRDefault="00464F32" w:rsidP="00464F32">
      <w:pPr>
        <w:rPr>
          <w:b/>
          <w:bCs/>
          <w:sz w:val="22"/>
          <w:szCs w:val="22"/>
        </w:rPr>
      </w:pPr>
      <w:r w:rsidRPr="00481329">
        <w:rPr>
          <w:b/>
          <w:bCs/>
          <w:sz w:val="22"/>
          <w:szCs w:val="22"/>
        </w:rPr>
        <w:t xml:space="preserve">Proposal </w:t>
      </w:r>
      <w:r>
        <w:rPr>
          <w:b/>
          <w:bCs/>
          <w:sz w:val="22"/>
          <w:szCs w:val="22"/>
        </w:rPr>
        <w:t>1</w:t>
      </w:r>
      <w:r w:rsidRPr="00481329">
        <w:rPr>
          <w:b/>
          <w:bCs/>
          <w:sz w:val="22"/>
          <w:szCs w:val="22"/>
        </w:rPr>
        <w:t xml:space="preserve">: </w:t>
      </w:r>
      <w:r>
        <w:rPr>
          <w:b/>
          <w:bCs/>
          <w:sz w:val="22"/>
          <w:szCs w:val="22"/>
        </w:rPr>
        <w:t xml:space="preserve">UE-initiated COT is considered enabled once the FFP periodicity and offset are configured for a UE. Introduce a RRC parameter to disable UE-initiated COT for P-CSI and/or SRS. </w:t>
      </w:r>
    </w:p>
    <w:p w14:paraId="729F6FDA" w14:textId="77777777" w:rsidR="001C3DB5" w:rsidRDefault="001C3DB5" w:rsidP="001C3DB5">
      <w:pPr>
        <w:rPr>
          <w:b/>
          <w:bCs/>
          <w:sz w:val="22"/>
          <w:szCs w:val="22"/>
        </w:rPr>
      </w:pPr>
      <w:r w:rsidRPr="00FF4C88">
        <w:rPr>
          <w:b/>
          <w:bCs/>
          <w:sz w:val="22"/>
          <w:szCs w:val="22"/>
        </w:rPr>
        <w:t xml:space="preserve">Proposal </w:t>
      </w:r>
      <w:r>
        <w:rPr>
          <w:b/>
          <w:bCs/>
          <w:sz w:val="22"/>
          <w:szCs w:val="22"/>
        </w:rPr>
        <w:t>2</w:t>
      </w:r>
      <w:r w:rsidRPr="00FF4C88">
        <w:rPr>
          <w:b/>
          <w:bCs/>
          <w:sz w:val="22"/>
          <w:szCs w:val="22"/>
        </w:rPr>
        <w:t xml:space="preserve">: </w:t>
      </w:r>
      <w:r>
        <w:rPr>
          <w:b/>
          <w:bCs/>
          <w:sz w:val="22"/>
          <w:szCs w:val="22"/>
        </w:rPr>
        <w:t>When UE-initiated COT is enabled, i</w:t>
      </w:r>
      <w:r w:rsidRPr="00693B7A">
        <w:rPr>
          <w:b/>
          <w:bCs/>
          <w:sz w:val="22"/>
          <w:szCs w:val="22"/>
        </w:rPr>
        <w:t xml:space="preserve">f the time when the COT initiator is determined does not satisfy the processing timeline for </w:t>
      </w:r>
      <w:r>
        <w:rPr>
          <w:b/>
          <w:bCs/>
          <w:sz w:val="22"/>
          <w:szCs w:val="22"/>
        </w:rPr>
        <w:t>a UL transmission</w:t>
      </w:r>
      <w:r w:rsidRPr="00693B7A">
        <w:rPr>
          <w:b/>
          <w:bCs/>
          <w:sz w:val="22"/>
          <w:szCs w:val="22"/>
        </w:rPr>
        <w:t xml:space="preserve">, whether the UE </w:t>
      </w:r>
      <w:r>
        <w:rPr>
          <w:b/>
          <w:bCs/>
          <w:sz w:val="22"/>
          <w:szCs w:val="22"/>
        </w:rPr>
        <w:t xml:space="preserve">assumes the UL transmission corresponds to </w:t>
      </w:r>
      <w:proofErr w:type="spellStart"/>
      <w:r>
        <w:rPr>
          <w:b/>
          <w:bCs/>
          <w:sz w:val="22"/>
          <w:szCs w:val="22"/>
        </w:rPr>
        <w:t>gNB’s</w:t>
      </w:r>
      <w:proofErr w:type="spellEnd"/>
      <w:r>
        <w:rPr>
          <w:b/>
          <w:bCs/>
          <w:sz w:val="22"/>
          <w:szCs w:val="22"/>
        </w:rPr>
        <w:t xml:space="preserve"> COT or UE’s COT </w:t>
      </w:r>
      <w:r w:rsidRPr="00693B7A">
        <w:rPr>
          <w:b/>
          <w:bCs/>
          <w:sz w:val="22"/>
          <w:szCs w:val="22"/>
        </w:rPr>
        <w:t>is up to UE implementation.</w:t>
      </w:r>
    </w:p>
    <w:p w14:paraId="77F43A5C" w14:textId="77777777" w:rsidR="00464F32" w:rsidRPr="00A33368" w:rsidRDefault="00464F32" w:rsidP="00464F32">
      <w:pPr>
        <w:spacing w:after="0"/>
        <w:rPr>
          <w:rFonts w:eastAsia="Batang"/>
          <w:b/>
          <w:bCs/>
          <w:strike/>
          <w:sz w:val="22"/>
          <w:szCs w:val="22"/>
          <w:lang w:eastAsia="en-US"/>
        </w:rPr>
      </w:pPr>
      <w:r w:rsidRPr="00FF4C88">
        <w:rPr>
          <w:b/>
          <w:bCs/>
          <w:sz w:val="22"/>
          <w:szCs w:val="22"/>
        </w:rPr>
        <w:t xml:space="preserve">Proposal </w:t>
      </w:r>
      <w:r>
        <w:rPr>
          <w:b/>
          <w:bCs/>
          <w:sz w:val="22"/>
          <w:szCs w:val="22"/>
        </w:rPr>
        <w:t>3</w:t>
      </w:r>
      <w:r w:rsidRPr="00FF4C88">
        <w:rPr>
          <w:b/>
          <w:bCs/>
          <w:sz w:val="22"/>
          <w:szCs w:val="22"/>
        </w:rPr>
        <w:t xml:space="preserve">: </w:t>
      </w:r>
      <w:r>
        <w:rPr>
          <w:b/>
          <w:bCs/>
          <w:sz w:val="22"/>
          <w:szCs w:val="22"/>
        </w:rPr>
        <w:t>If</w:t>
      </w:r>
      <w:r w:rsidRPr="00EE78D5">
        <w:rPr>
          <w:b/>
          <w:bCs/>
          <w:sz w:val="22"/>
          <w:szCs w:val="22"/>
        </w:rPr>
        <w:t xml:space="preserve"> UE-initiated COT is enabled i</w:t>
      </w:r>
      <w:r w:rsidRPr="00A33368">
        <w:rPr>
          <w:rFonts w:eastAsia="Calibri"/>
          <w:b/>
          <w:bCs/>
          <w:sz w:val="22"/>
          <w:szCs w:val="22"/>
          <w:lang w:eastAsia="en-US"/>
        </w:rPr>
        <w:t>n semi-static channel access mode, when operating on multiple LBT BWs on a carrier, the assumptions regarding the COT initiator for a UL transmission should be aligned across all LBT BWs for the UL transmissio</w:t>
      </w:r>
      <w:r w:rsidRPr="00EE78D5">
        <w:rPr>
          <w:rFonts w:eastAsia="Calibri"/>
          <w:b/>
          <w:bCs/>
          <w:sz w:val="22"/>
          <w:szCs w:val="22"/>
          <w:lang w:eastAsia="en-US"/>
        </w:rPr>
        <w:t>n:</w:t>
      </w:r>
    </w:p>
    <w:p w14:paraId="6F6FE570" w14:textId="77777777" w:rsidR="00464F32" w:rsidRPr="00A33368" w:rsidRDefault="00464F32" w:rsidP="00464F32">
      <w:pPr>
        <w:numPr>
          <w:ilvl w:val="0"/>
          <w:numId w:val="49"/>
        </w:numPr>
        <w:spacing w:after="0"/>
        <w:contextualSpacing/>
        <w:jc w:val="both"/>
        <w:rPr>
          <w:rFonts w:eastAsia="Calibri"/>
          <w:b/>
          <w:bCs/>
          <w:sz w:val="22"/>
          <w:szCs w:val="22"/>
          <w:lang w:eastAsia="en-US"/>
        </w:rPr>
      </w:pPr>
      <w:r w:rsidRPr="00A33368">
        <w:rPr>
          <w:rFonts w:eastAsia="SimSun"/>
          <w:b/>
          <w:bCs/>
          <w:sz w:val="22"/>
          <w:szCs w:val="22"/>
          <w:lang w:val="en-GB"/>
        </w:rPr>
        <w:t xml:space="preserve">A UE assumes to operate </w:t>
      </w:r>
      <w:r w:rsidRPr="00A33368">
        <w:rPr>
          <w:rFonts w:eastAsia="Calibri"/>
          <w:b/>
          <w:bCs/>
          <w:sz w:val="22"/>
          <w:szCs w:val="22"/>
          <w:lang w:eastAsia="en-US"/>
        </w:rPr>
        <w:t>as an initiating device for a UL transmission</w:t>
      </w:r>
    </w:p>
    <w:p w14:paraId="32C1EA02" w14:textId="77777777" w:rsidR="00464F32" w:rsidRPr="00A33368" w:rsidRDefault="00464F32" w:rsidP="00464F32">
      <w:pPr>
        <w:numPr>
          <w:ilvl w:val="1"/>
          <w:numId w:val="49"/>
        </w:numPr>
        <w:spacing w:after="0"/>
        <w:contextualSpacing/>
        <w:jc w:val="both"/>
        <w:rPr>
          <w:rFonts w:eastAsia="Calibri"/>
          <w:b/>
          <w:bCs/>
          <w:sz w:val="22"/>
          <w:szCs w:val="22"/>
          <w:lang w:eastAsia="en-US"/>
        </w:rPr>
      </w:pPr>
      <w:r w:rsidRPr="00A33368">
        <w:rPr>
          <w:rFonts w:eastAsia="Calibri"/>
          <w:b/>
          <w:bCs/>
          <w:sz w:val="22"/>
          <w:szCs w:val="22"/>
          <w:lang w:eastAsia="en-US"/>
        </w:rPr>
        <w:t xml:space="preserve">if the UL transmission is dynamically scheduled and the UE has received indication from the </w:t>
      </w:r>
      <w:proofErr w:type="spellStart"/>
      <w:r w:rsidRPr="00A33368">
        <w:rPr>
          <w:rFonts w:eastAsia="Calibri"/>
          <w:b/>
          <w:bCs/>
          <w:sz w:val="22"/>
          <w:szCs w:val="22"/>
          <w:lang w:eastAsia="en-US"/>
        </w:rPr>
        <w:t>gNB</w:t>
      </w:r>
      <w:proofErr w:type="spellEnd"/>
      <w:r w:rsidRPr="00A33368">
        <w:rPr>
          <w:rFonts w:eastAsia="Calibri"/>
          <w:b/>
          <w:bCs/>
          <w:sz w:val="22"/>
          <w:szCs w:val="22"/>
          <w:lang w:eastAsia="en-US"/>
        </w:rPr>
        <w:t xml:space="preserve"> that it shall operate as an initiating device, or </w:t>
      </w:r>
    </w:p>
    <w:p w14:paraId="543B0CFE" w14:textId="77777777" w:rsidR="00464F32" w:rsidRPr="00A33368" w:rsidRDefault="00464F32" w:rsidP="00464F32">
      <w:pPr>
        <w:numPr>
          <w:ilvl w:val="1"/>
          <w:numId w:val="49"/>
        </w:numPr>
        <w:spacing w:after="0"/>
        <w:contextualSpacing/>
        <w:jc w:val="both"/>
        <w:rPr>
          <w:rFonts w:eastAsia="Calibri"/>
          <w:b/>
          <w:bCs/>
          <w:sz w:val="22"/>
          <w:szCs w:val="22"/>
          <w:lang w:eastAsia="en-US"/>
        </w:rPr>
      </w:pPr>
      <w:r w:rsidRPr="00A33368">
        <w:rPr>
          <w:rFonts w:eastAsia="SimSun"/>
          <w:b/>
          <w:bCs/>
          <w:sz w:val="22"/>
          <w:szCs w:val="22"/>
        </w:rPr>
        <w:lastRenderedPageBreak/>
        <w:t>if the UL transmission is configured and the UE determines that it shall operator as an initiating device for any of the LBT BWs.</w:t>
      </w:r>
    </w:p>
    <w:p w14:paraId="786E43F0" w14:textId="77777777" w:rsidR="00464F32" w:rsidRPr="00A33368" w:rsidRDefault="00464F32" w:rsidP="00464F32">
      <w:pPr>
        <w:numPr>
          <w:ilvl w:val="0"/>
          <w:numId w:val="49"/>
        </w:numPr>
        <w:spacing w:after="0"/>
        <w:contextualSpacing/>
        <w:jc w:val="both"/>
        <w:rPr>
          <w:rFonts w:eastAsia="Calibri"/>
          <w:b/>
          <w:bCs/>
          <w:sz w:val="22"/>
          <w:szCs w:val="22"/>
          <w:lang w:eastAsia="en-US"/>
        </w:rPr>
      </w:pPr>
      <w:r w:rsidRPr="00A33368">
        <w:rPr>
          <w:rFonts w:eastAsia="SimSun"/>
          <w:b/>
          <w:bCs/>
          <w:sz w:val="22"/>
          <w:szCs w:val="22"/>
          <w:lang w:val="en-GB"/>
        </w:rPr>
        <w:t xml:space="preserve">A UE assumes to operate </w:t>
      </w:r>
      <w:r w:rsidRPr="00A33368">
        <w:rPr>
          <w:rFonts w:eastAsia="Calibri"/>
          <w:b/>
          <w:bCs/>
          <w:sz w:val="22"/>
          <w:szCs w:val="22"/>
          <w:lang w:eastAsia="en-US"/>
        </w:rPr>
        <w:t>as a responding device for a UL transmission</w:t>
      </w:r>
    </w:p>
    <w:p w14:paraId="39313BF5" w14:textId="77777777" w:rsidR="00464F32" w:rsidRPr="00FE5651" w:rsidRDefault="00464F32" w:rsidP="00464F32">
      <w:pPr>
        <w:numPr>
          <w:ilvl w:val="1"/>
          <w:numId w:val="49"/>
        </w:numPr>
        <w:spacing w:after="0"/>
        <w:contextualSpacing/>
        <w:jc w:val="both"/>
        <w:rPr>
          <w:b/>
          <w:bCs/>
          <w:sz w:val="22"/>
          <w:szCs w:val="22"/>
        </w:rPr>
      </w:pPr>
      <w:r w:rsidRPr="00A33368">
        <w:rPr>
          <w:rFonts w:eastAsia="Calibri"/>
          <w:b/>
          <w:bCs/>
          <w:sz w:val="22"/>
          <w:szCs w:val="22"/>
          <w:lang w:eastAsia="en-US"/>
        </w:rPr>
        <w:t xml:space="preserve">if the UL transmission is dynamically scheduled and the UE has received indication from the </w:t>
      </w:r>
      <w:proofErr w:type="spellStart"/>
      <w:r w:rsidRPr="00A33368">
        <w:rPr>
          <w:rFonts w:eastAsia="Calibri"/>
          <w:b/>
          <w:bCs/>
          <w:sz w:val="22"/>
          <w:szCs w:val="22"/>
          <w:lang w:eastAsia="en-US"/>
        </w:rPr>
        <w:t>gNB</w:t>
      </w:r>
      <w:proofErr w:type="spellEnd"/>
      <w:r w:rsidRPr="00A33368">
        <w:rPr>
          <w:rFonts w:eastAsia="Calibri"/>
          <w:b/>
          <w:bCs/>
          <w:sz w:val="22"/>
          <w:szCs w:val="22"/>
          <w:lang w:eastAsia="en-US"/>
        </w:rPr>
        <w:t xml:space="preserve"> that it shall operate as a responding device, or </w:t>
      </w:r>
    </w:p>
    <w:p w14:paraId="30D603E4" w14:textId="77777777" w:rsidR="00464F32" w:rsidRPr="00EE78D5" w:rsidRDefault="00464F32" w:rsidP="00464F32">
      <w:pPr>
        <w:numPr>
          <w:ilvl w:val="1"/>
          <w:numId w:val="49"/>
        </w:numPr>
        <w:spacing w:after="0"/>
        <w:contextualSpacing/>
        <w:jc w:val="both"/>
        <w:rPr>
          <w:b/>
          <w:bCs/>
          <w:sz w:val="22"/>
          <w:szCs w:val="22"/>
        </w:rPr>
      </w:pPr>
      <w:r w:rsidRPr="00EE78D5">
        <w:rPr>
          <w:rFonts w:eastAsia="SimSun"/>
          <w:b/>
          <w:bCs/>
          <w:sz w:val="22"/>
          <w:szCs w:val="22"/>
        </w:rPr>
        <w:t>if the UL transmission is configured and the UE determines that it shall operator as a responding device for all the LBT BWs.</w:t>
      </w:r>
    </w:p>
    <w:p w14:paraId="1C497866" w14:textId="77777777" w:rsidR="00464F32" w:rsidRDefault="00464F32" w:rsidP="00464F32">
      <w:pPr>
        <w:rPr>
          <w:b/>
          <w:bCs/>
          <w:sz w:val="22"/>
          <w:szCs w:val="22"/>
        </w:rPr>
      </w:pPr>
    </w:p>
    <w:p w14:paraId="499C9C9F" w14:textId="77777777" w:rsidR="00464F32" w:rsidRDefault="00464F32" w:rsidP="00464F32">
      <w:pPr>
        <w:rPr>
          <w:b/>
          <w:bCs/>
          <w:sz w:val="22"/>
          <w:szCs w:val="22"/>
        </w:rPr>
      </w:pPr>
      <w:r w:rsidRPr="00481329">
        <w:rPr>
          <w:b/>
          <w:bCs/>
          <w:sz w:val="22"/>
          <w:szCs w:val="22"/>
        </w:rPr>
        <w:t xml:space="preserve">Proposal </w:t>
      </w:r>
      <w:r>
        <w:rPr>
          <w:b/>
          <w:bCs/>
          <w:sz w:val="22"/>
          <w:szCs w:val="22"/>
        </w:rPr>
        <w:t>4</w:t>
      </w:r>
      <w:r w:rsidRPr="00481329">
        <w:rPr>
          <w:b/>
          <w:bCs/>
          <w:sz w:val="22"/>
          <w:szCs w:val="22"/>
        </w:rPr>
        <w:t xml:space="preserve">: </w:t>
      </w:r>
      <w:r>
        <w:rPr>
          <w:b/>
          <w:bCs/>
          <w:sz w:val="22"/>
          <w:szCs w:val="22"/>
        </w:rPr>
        <w:t xml:space="preserve">Support PUSCH repetition Type B for DG on unlicensed spectrum in Rel-17. </w:t>
      </w:r>
    </w:p>
    <w:p w14:paraId="19782CD7" w14:textId="70EBAC9A" w:rsidR="00464F32" w:rsidRPr="00AD7AC9" w:rsidRDefault="00464F32" w:rsidP="00464F32">
      <w:pPr>
        <w:rPr>
          <w:b/>
          <w:bCs/>
          <w:sz w:val="22"/>
          <w:szCs w:val="22"/>
        </w:rPr>
      </w:pPr>
      <w:r w:rsidRPr="00FB2BB7">
        <w:rPr>
          <w:b/>
          <w:bCs/>
          <w:sz w:val="22"/>
          <w:szCs w:val="22"/>
        </w:rPr>
        <w:t xml:space="preserve">Proposal </w:t>
      </w:r>
      <w:r>
        <w:rPr>
          <w:b/>
          <w:bCs/>
          <w:sz w:val="22"/>
          <w:szCs w:val="22"/>
        </w:rPr>
        <w:t>5</w:t>
      </w:r>
      <w:r w:rsidRPr="00AD7AC9">
        <w:rPr>
          <w:b/>
          <w:bCs/>
          <w:sz w:val="22"/>
          <w:szCs w:val="22"/>
        </w:rPr>
        <w:t>: Enhance the UL cancellation indication mechanism to efficiently handle interlaced frequency resource allocation in NR-U UL.</w:t>
      </w:r>
    </w:p>
    <w:p w14:paraId="1815DAD0" w14:textId="77777777" w:rsidR="00464F32" w:rsidRDefault="00464F32" w:rsidP="00E20178">
      <w:pPr>
        <w:pStyle w:val="0Maintext"/>
        <w:spacing w:after="120" w:afterAutospacing="0" w:line="240" w:lineRule="auto"/>
        <w:ind w:firstLine="0"/>
        <w:rPr>
          <w:sz w:val="22"/>
          <w:szCs w:val="22"/>
          <w:lang w:val="en-US"/>
        </w:rPr>
      </w:pPr>
    </w:p>
    <w:p w14:paraId="011FBF3D" w14:textId="77777777" w:rsidR="00F474AC" w:rsidRDefault="00F474AC" w:rsidP="00E77270">
      <w:pPr>
        <w:pStyle w:val="Heading1"/>
        <w:numPr>
          <w:ilvl w:val="0"/>
          <w:numId w:val="0"/>
        </w:numPr>
        <w:ind w:left="432" w:hanging="432"/>
      </w:pPr>
      <w:r>
        <w:t>Reference</w:t>
      </w:r>
    </w:p>
    <w:p w14:paraId="733F4436" w14:textId="74B908F9" w:rsidR="00344198" w:rsidRPr="000E377B" w:rsidRDefault="00BF7A10" w:rsidP="005260BD">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F25070">
        <w:rPr>
          <w:sz w:val="22"/>
          <w:szCs w:val="22"/>
        </w:rPr>
        <w:t>RP-</w:t>
      </w:r>
      <w:r w:rsidR="00190DF0">
        <w:rPr>
          <w:sz w:val="22"/>
          <w:szCs w:val="22"/>
        </w:rPr>
        <w:t>2</w:t>
      </w:r>
      <w:r w:rsidR="00281115">
        <w:rPr>
          <w:sz w:val="22"/>
          <w:szCs w:val="22"/>
        </w:rPr>
        <w:t>10854</w:t>
      </w:r>
      <w:r>
        <w:rPr>
          <w:sz w:val="22"/>
          <w:szCs w:val="22"/>
        </w:rPr>
        <w:t xml:space="preserve">, </w:t>
      </w:r>
      <w:r w:rsidR="00190DF0" w:rsidRPr="00190DF0">
        <w:rPr>
          <w:sz w:val="22"/>
          <w:szCs w:val="22"/>
        </w:rPr>
        <w:t>Revised WID: Enhanced Industrial Internet of Things (IoT) and ultra-reliable and low latency communication (URLLC) support for NR</w:t>
      </w:r>
      <w:r w:rsidR="00190DF0">
        <w:rPr>
          <w:sz w:val="22"/>
          <w:szCs w:val="22"/>
        </w:rPr>
        <w:t>, Nokia, Nokia Shanghai Bell,</w:t>
      </w:r>
      <w:r w:rsidR="00190DF0" w:rsidRPr="00190DF0">
        <w:rPr>
          <w:sz w:val="22"/>
          <w:szCs w:val="22"/>
        </w:rPr>
        <w:t xml:space="preserve"> </w:t>
      </w:r>
      <w:r>
        <w:rPr>
          <w:sz w:val="22"/>
          <w:szCs w:val="22"/>
        </w:rPr>
        <w:t>RAN#</w:t>
      </w:r>
      <w:r w:rsidR="00281115">
        <w:rPr>
          <w:sz w:val="22"/>
          <w:szCs w:val="22"/>
        </w:rPr>
        <w:t>91</w:t>
      </w:r>
      <w:r w:rsidR="00847AB1">
        <w:rPr>
          <w:sz w:val="22"/>
          <w:szCs w:val="22"/>
        </w:rPr>
        <w:t>e</w:t>
      </w:r>
      <w:r>
        <w:rPr>
          <w:sz w:val="22"/>
          <w:szCs w:val="22"/>
        </w:rPr>
        <w:t xml:space="preserve">, </w:t>
      </w:r>
      <w:r w:rsidR="00281115">
        <w:rPr>
          <w:sz w:val="22"/>
          <w:szCs w:val="22"/>
        </w:rPr>
        <w:t>March</w:t>
      </w:r>
      <w:r>
        <w:rPr>
          <w:sz w:val="22"/>
          <w:szCs w:val="22"/>
        </w:rPr>
        <w:t xml:space="preserve"> 202</w:t>
      </w:r>
      <w:r w:rsidR="00281115">
        <w:rPr>
          <w:sz w:val="22"/>
          <w:szCs w:val="22"/>
        </w:rPr>
        <w:t>1</w:t>
      </w:r>
      <w:r>
        <w:rPr>
          <w:sz w:val="22"/>
          <w:szCs w:val="22"/>
        </w:rPr>
        <w:t>.</w:t>
      </w:r>
    </w:p>
    <w:p w14:paraId="0815CE09" w14:textId="3A1D5065" w:rsidR="000E377B" w:rsidRPr="00FB5D2A" w:rsidRDefault="00532EF9" w:rsidP="005260BD">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0" w:name="_Ref47562033"/>
      <w:r w:rsidRPr="00532EF9">
        <w:rPr>
          <w:sz w:val="22"/>
          <w:szCs w:val="22"/>
          <w:lang w:val="en-GB"/>
        </w:rPr>
        <w:t>ETSI EN 301 893 V2.1.1</w:t>
      </w:r>
      <w:r>
        <w:rPr>
          <w:sz w:val="22"/>
          <w:szCs w:val="22"/>
          <w:lang w:val="en-GB"/>
        </w:rPr>
        <w:t xml:space="preserve">, </w:t>
      </w:r>
      <w:r w:rsidRPr="00532EF9">
        <w:rPr>
          <w:sz w:val="22"/>
          <w:szCs w:val="22"/>
        </w:rPr>
        <w:t>5 GHz RLAN;</w:t>
      </w:r>
      <w:r>
        <w:rPr>
          <w:sz w:val="22"/>
          <w:szCs w:val="22"/>
        </w:rPr>
        <w:t xml:space="preserve"> </w:t>
      </w:r>
      <w:proofErr w:type="spellStart"/>
      <w:r w:rsidRPr="00532EF9">
        <w:rPr>
          <w:sz w:val="22"/>
          <w:szCs w:val="22"/>
        </w:rPr>
        <w:t>Harmonised</w:t>
      </w:r>
      <w:proofErr w:type="spellEnd"/>
      <w:r w:rsidRPr="00532EF9">
        <w:rPr>
          <w:sz w:val="22"/>
          <w:szCs w:val="22"/>
        </w:rPr>
        <w:t xml:space="preserve"> Standard covering the essential requirements of article 3.2 of Directive 2014/53/EU</w:t>
      </w:r>
      <w:r w:rsidR="008A42D6">
        <w:rPr>
          <w:sz w:val="22"/>
          <w:szCs w:val="22"/>
        </w:rPr>
        <w:t>.</w:t>
      </w:r>
      <w:bookmarkEnd w:id="0"/>
    </w:p>
    <w:p w14:paraId="11A20B09" w14:textId="07F22014" w:rsidR="00FB5D2A" w:rsidRDefault="00FB5D2A" w:rsidP="00FB5D2A">
      <w:pPr>
        <w:overflowPunct w:val="0"/>
        <w:autoSpaceDE w:val="0"/>
        <w:autoSpaceDN w:val="0"/>
        <w:adjustRightInd w:val="0"/>
        <w:spacing w:before="100" w:beforeAutospacing="1" w:after="100" w:afterAutospacing="1"/>
        <w:textAlignment w:val="baseline"/>
        <w:rPr>
          <w:sz w:val="22"/>
          <w:szCs w:val="22"/>
        </w:rPr>
      </w:pPr>
    </w:p>
    <w:p w14:paraId="339159AB" w14:textId="4261ACAE" w:rsidR="00004AC5" w:rsidRDefault="00004AC5" w:rsidP="00004AC5">
      <w:pPr>
        <w:pStyle w:val="Heading1"/>
        <w:numPr>
          <w:ilvl w:val="0"/>
          <w:numId w:val="0"/>
        </w:numPr>
      </w:pPr>
      <w:r>
        <w:t xml:space="preserve">Appendix </w:t>
      </w:r>
      <w:r w:rsidR="003657D1">
        <w:t>A</w:t>
      </w:r>
      <w:r>
        <w:t>: Previous Agreements</w:t>
      </w:r>
    </w:p>
    <w:p w14:paraId="46C79206" w14:textId="61832DC5" w:rsidR="00004AC5" w:rsidRPr="00004AC5" w:rsidRDefault="00004AC5" w:rsidP="00004AC5">
      <w:pPr>
        <w:pStyle w:val="Heading2"/>
        <w:numPr>
          <w:ilvl w:val="0"/>
          <w:numId w:val="0"/>
        </w:numPr>
        <w:rPr>
          <w:u w:val="single"/>
        </w:rPr>
      </w:pPr>
      <w:r w:rsidRPr="00004AC5">
        <w:rPr>
          <w:u w:val="single"/>
        </w:rPr>
        <w:t>RAN1#102-e</w:t>
      </w:r>
    </w:p>
    <w:p w14:paraId="12AB095A" w14:textId="77777777" w:rsidR="00004AC5" w:rsidRPr="00004AC5" w:rsidRDefault="00004AC5" w:rsidP="00004AC5">
      <w:pPr>
        <w:autoSpaceDE w:val="0"/>
        <w:autoSpaceDN w:val="0"/>
        <w:adjustRightInd w:val="0"/>
        <w:snapToGrid w:val="0"/>
        <w:jc w:val="both"/>
        <w:rPr>
          <w:rFonts w:eastAsia="SimSun"/>
          <w:sz w:val="20"/>
          <w:szCs w:val="20"/>
          <w:highlight w:val="green"/>
          <w:lang w:eastAsia="en-US"/>
        </w:rPr>
      </w:pPr>
      <w:r w:rsidRPr="00004AC5">
        <w:rPr>
          <w:rFonts w:eastAsia="SimSun"/>
          <w:sz w:val="20"/>
          <w:szCs w:val="20"/>
          <w:highlight w:val="green"/>
          <w:lang w:eastAsia="en-US"/>
        </w:rPr>
        <w:t>Agreements:</w:t>
      </w:r>
    </w:p>
    <w:p w14:paraId="46928668" w14:textId="77777777" w:rsidR="00004AC5" w:rsidRPr="00004AC5" w:rsidRDefault="00004AC5" w:rsidP="009242A1">
      <w:pPr>
        <w:numPr>
          <w:ilvl w:val="0"/>
          <w:numId w:val="5"/>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semi-static channel access mode,</w:t>
      </w:r>
    </w:p>
    <w:p w14:paraId="7E3B1869" w14:textId="77777777" w:rsidR="00004AC5" w:rsidRPr="00004AC5" w:rsidRDefault="00004AC5" w:rsidP="009242A1">
      <w:pPr>
        <w:numPr>
          <w:ilvl w:val="0"/>
          <w:numId w:val="5"/>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If sensing is needed, it is performed immediately before the configured/scheduled transmission opportunity.</w:t>
      </w:r>
    </w:p>
    <w:p w14:paraId="3C246763" w14:textId="77777777" w:rsidR="00004AC5" w:rsidRPr="00004AC5" w:rsidRDefault="00004AC5" w:rsidP="009242A1">
      <w:pPr>
        <w:numPr>
          <w:ilvl w:val="0"/>
          <w:numId w:val="5"/>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operation with semi-static channel access, the Rel-16 random starting offsets for UL configured grants with Full BW allocation when UE initiates a COT, is not supported.</w:t>
      </w:r>
    </w:p>
    <w:p w14:paraId="5B9F0287"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7E30CC68" w14:textId="77777777" w:rsidR="00004AC5" w:rsidRPr="00004AC5" w:rsidRDefault="00004AC5" w:rsidP="00004AC5">
      <w:pPr>
        <w:autoSpaceDE w:val="0"/>
        <w:autoSpaceDN w:val="0"/>
        <w:adjustRightInd w:val="0"/>
        <w:snapToGrid w:val="0"/>
        <w:jc w:val="both"/>
        <w:rPr>
          <w:rFonts w:eastAsia="SimSun"/>
          <w:sz w:val="20"/>
          <w:szCs w:val="20"/>
          <w:highlight w:val="green"/>
          <w:lang w:eastAsia="en-US"/>
        </w:rPr>
      </w:pPr>
      <w:r w:rsidRPr="00004AC5">
        <w:rPr>
          <w:rFonts w:eastAsia="SimSun"/>
          <w:sz w:val="20"/>
          <w:szCs w:val="20"/>
          <w:highlight w:val="green"/>
          <w:lang w:eastAsia="en-US"/>
        </w:rPr>
        <w:t>Agreements:</w:t>
      </w:r>
    </w:p>
    <w:p w14:paraId="311EAA0B" w14:textId="77777777" w:rsidR="00004AC5" w:rsidRPr="00004AC5" w:rsidRDefault="00004AC5" w:rsidP="009242A1">
      <w:pPr>
        <w:numPr>
          <w:ilvl w:val="0"/>
          <w:numId w:val="6"/>
        </w:numPr>
        <w:autoSpaceDE w:val="0"/>
        <w:autoSpaceDN w:val="0"/>
        <w:adjustRightInd w:val="0"/>
        <w:snapToGrid w:val="0"/>
        <w:spacing w:after="0"/>
        <w:ind w:left="360"/>
        <w:jc w:val="both"/>
        <w:rPr>
          <w:rFonts w:eastAsia="SimSun"/>
          <w:sz w:val="20"/>
          <w:szCs w:val="20"/>
          <w:lang w:eastAsia="ko-KR"/>
        </w:rPr>
      </w:pPr>
      <w:r w:rsidRPr="00004AC5">
        <w:rPr>
          <w:rFonts w:eastAsia="SimSun"/>
          <w:sz w:val="20"/>
          <w:szCs w:val="20"/>
          <w:lang w:eastAsia="en-US"/>
        </w:rPr>
        <w:t>For semi-static channel access mode,</w:t>
      </w:r>
    </w:p>
    <w:p w14:paraId="006E3002" w14:textId="77777777" w:rsidR="00004AC5" w:rsidRPr="00004AC5" w:rsidRDefault="00004AC5" w:rsidP="009242A1">
      <w:pPr>
        <w:numPr>
          <w:ilvl w:val="1"/>
          <w:numId w:val="7"/>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operates as an initiating device </w:t>
      </w:r>
    </w:p>
    <w:p w14:paraId="1E345F32" w14:textId="77777777" w:rsidR="00004AC5" w:rsidRPr="00004AC5" w:rsidRDefault="00004AC5" w:rsidP="009242A1">
      <w:pPr>
        <w:numPr>
          <w:ilvl w:val="2"/>
          <w:numId w:val="7"/>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is not allowed to transmit during the idle period of any FFP associated with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in which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w:t>
      </w:r>
      <w:proofErr w:type="spellStart"/>
      <w:r w:rsidRPr="00004AC5">
        <w:rPr>
          <w:rFonts w:eastAsia="SimSun"/>
          <w:sz w:val="20"/>
          <w:szCs w:val="20"/>
          <w:lang w:eastAsia="en-US"/>
        </w:rPr>
        <w:t>initates</w:t>
      </w:r>
      <w:proofErr w:type="spellEnd"/>
      <w:r w:rsidRPr="00004AC5">
        <w:rPr>
          <w:rFonts w:eastAsia="SimSun"/>
          <w:sz w:val="20"/>
          <w:szCs w:val="20"/>
          <w:lang w:eastAsia="en-US"/>
        </w:rPr>
        <w:t xml:space="preserve"> a COT</w:t>
      </w:r>
    </w:p>
    <w:p w14:paraId="5A34C9EB" w14:textId="77777777" w:rsidR="00004AC5" w:rsidRPr="00004AC5" w:rsidRDefault="00004AC5" w:rsidP="009242A1">
      <w:pPr>
        <w:numPr>
          <w:ilvl w:val="1"/>
          <w:numId w:val="7"/>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a UE operates as an initiating device </w:t>
      </w:r>
    </w:p>
    <w:p w14:paraId="36333006" w14:textId="77777777" w:rsidR="00004AC5" w:rsidRPr="00004AC5" w:rsidRDefault="00004AC5" w:rsidP="009242A1">
      <w:pPr>
        <w:numPr>
          <w:ilvl w:val="2"/>
          <w:numId w:val="7"/>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UE is not allowed to transmit during the idle period of any FFP associated with the UE in which the UE </w:t>
      </w:r>
      <w:proofErr w:type="spellStart"/>
      <w:r w:rsidRPr="00004AC5">
        <w:rPr>
          <w:rFonts w:eastAsia="SimSun"/>
          <w:sz w:val="20"/>
          <w:szCs w:val="20"/>
          <w:lang w:eastAsia="en-US"/>
        </w:rPr>
        <w:t>initates</w:t>
      </w:r>
      <w:proofErr w:type="spellEnd"/>
      <w:r w:rsidRPr="00004AC5">
        <w:rPr>
          <w:rFonts w:eastAsia="SimSun"/>
          <w:sz w:val="20"/>
          <w:szCs w:val="20"/>
          <w:lang w:eastAsia="en-US"/>
        </w:rPr>
        <w:t xml:space="preserve"> a COT</w:t>
      </w:r>
    </w:p>
    <w:p w14:paraId="64C62AB2" w14:textId="77777777" w:rsidR="00004AC5" w:rsidRPr="00004AC5" w:rsidRDefault="00004AC5" w:rsidP="009242A1">
      <w:pPr>
        <w:numPr>
          <w:ilvl w:val="1"/>
          <w:numId w:val="7"/>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a UE shares a COT initiated by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during an FFP associated with the </w:t>
      </w:r>
      <w:proofErr w:type="spellStart"/>
      <w:r w:rsidRPr="00004AC5">
        <w:rPr>
          <w:rFonts w:eastAsia="SimSun"/>
          <w:sz w:val="20"/>
          <w:szCs w:val="20"/>
          <w:lang w:eastAsia="en-US"/>
        </w:rPr>
        <w:t>gNB</w:t>
      </w:r>
      <w:proofErr w:type="spellEnd"/>
    </w:p>
    <w:p w14:paraId="2160EAAC" w14:textId="77777777" w:rsidR="00004AC5" w:rsidRPr="00004AC5" w:rsidRDefault="00004AC5" w:rsidP="009242A1">
      <w:pPr>
        <w:numPr>
          <w:ilvl w:val="2"/>
          <w:numId w:val="7"/>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UE is not allowed to transmit during the idle period of that FFP in which the UE shares the COT initiated by the </w:t>
      </w:r>
      <w:proofErr w:type="spellStart"/>
      <w:r w:rsidRPr="00004AC5">
        <w:rPr>
          <w:rFonts w:eastAsia="SimSun"/>
          <w:sz w:val="20"/>
          <w:szCs w:val="20"/>
          <w:lang w:eastAsia="en-US"/>
        </w:rPr>
        <w:t>gNB</w:t>
      </w:r>
      <w:proofErr w:type="spellEnd"/>
    </w:p>
    <w:p w14:paraId="1E179391" w14:textId="77777777" w:rsidR="00004AC5" w:rsidRPr="00004AC5" w:rsidRDefault="00004AC5" w:rsidP="009242A1">
      <w:pPr>
        <w:numPr>
          <w:ilvl w:val="1"/>
          <w:numId w:val="7"/>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shares a COT initiated by a UE during an FFP associated with the UE</w:t>
      </w:r>
    </w:p>
    <w:p w14:paraId="0984D54E" w14:textId="77777777" w:rsidR="00004AC5" w:rsidRPr="00004AC5" w:rsidRDefault="00004AC5" w:rsidP="009242A1">
      <w:pPr>
        <w:numPr>
          <w:ilvl w:val="2"/>
          <w:numId w:val="7"/>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is not allowed to transmit during the idle period of that </w:t>
      </w:r>
      <w:r w:rsidRPr="00004AC5">
        <w:rPr>
          <w:rFonts w:eastAsia="SimSun"/>
          <w:strike/>
          <w:sz w:val="20"/>
          <w:szCs w:val="20"/>
          <w:lang w:eastAsia="en-US"/>
        </w:rPr>
        <w:t>the</w:t>
      </w:r>
      <w:r w:rsidRPr="00004AC5">
        <w:rPr>
          <w:rFonts w:eastAsia="SimSun"/>
          <w:sz w:val="20"/>
          <w:szCs w:val="20"/>
          <w:lang w:eastAsia="en-US"/>
        </w:rPr>
        <w:t xml:space="preserve"> FFP in which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shares the COT initiated by the UE</w:t>
      </w:r>
    </w:p>
    <w:p w14:paraId="47F7CA95" w14:textId="77777777" w:rsidR="00004AC5" w:rsidRPr="00004AC5" w:rsidRDefault="00004AC5" w:rsidP="009242A1">
      <w:pPr>
        <w:numPr>
          <w:ilvl w:val="1"/>
          <w:numId w:val="7"/>
        </w:numPr>
        <w:autoSpaceDE w:val="0"/>
        <w:autoSpaceDN w:val="0"/>
        <w:adjustRightInd w:val="0"/>
        <w:snapToGrid w:val="0"/>
        <w:spacing w:after="0"/>
        <w:ind w:left="1080"/>
        <w:jc w:val="both"/>
        <w:rPr>
          <w:rFonts w:eastAsia="SimSun"/>
          <w:sz w:val="20"/>
          <w:szCs w:val="20"/>
          <w:highlight w:val="yellow"/>
          <w:lang w:eastAsia="en-US"/>
        </w:rPr>
      </w:pPr>
      <w:r w:rsidRPr="00004AC5">
        <w:rPr>
          <w:rFonts w:eastAsia="SimSun"/>
          <w:sz w:val="20"/>
          <w:szCs w:val="20"/>
          <w:highlight w:val="yellow"/>
          <w:lang w:eastAsia="en-US"/>
        </w:rPr>
        <w:t>FFS whether/how to support additional restrictions to the idle period</w:t>
      </w:r>
    </w:p>
    <w:p w14:paraId="08238748"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56097DC4"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452AB347" w14:textId="77777777" w:rsidR="00004AC5" w:rsidRPr="00004AC5" w:rsidRDefault="00004AC5" w:rsidP="009242A1">
      <w:pPr>
        <w:numPr>
          <w:ilvl w:val="0"/>
          <w:numId w:val="8"/>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semi-static channel access mode, support using the transmission of any scheduled/configured UL channel/signal to initiate a COT by a UE in RRC_CONNECTED mode</w:t>
      </w:r>
    </w:p>
    <w:p w14:paraId="122C73ED" w14:textId="77777777" w:rsidR="00004AC5" w:rsidRPr="00004AC5" w:rsidRDefault="00004AC5" w:rsidP="009242A1">
      <w:pPr>
        <w:numPr>
          <w:ilvl w:val="1"/>
          <w:numId w:val="8"/>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lastRenderedPageBreak/>
        <w:t>FFS the case when the UE is IDLE/INACTIVE mode</w:t>
      </w:r>
    </w:p>
    <w:p w14:paraId="4E68095D"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083C0C74"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r w:rsidRPr="00004AC5">
        <w:rPr>
          <w:rFonts w:eastAsia="SimSun"/>
          <w:sz w:val="20"/>
          <w:szCs w:val="20"/>
          <w:highlight w:val="green"/>
          <w:lang w:eastAsia="en-US"/>
        </w:rPr>
        <w:t>Agreements</w:t>
      </w:r>
      <w:r w:rsidRPr="00004AC5">
        <w:rPr>
          <w:rFonts w:eastAsia="SimSun"/>
          <w:sz w:val="20"/>
          <w:szCs w:val="20"/>
          <w:lang w:eastAsia="en-US"/>
        </w:rPr>
        <w:t>:</w:t>
      </w:r>
    </w:p>
    <w:p w14:paraId="02B6858D" w14:textId="77777777" w:rsidR="00004AC5" w:rsidRPr="00004AC5" w:rsidRDefault="00004AC5" w:rsidP="009242A1">
      <w:pPr>
        <w:numPr>
          <w:ilvl w:val="0"/>
          <w:numId w:val="9"/>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2F2E29AC"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19016EDA"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6706509F"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784FE323" w14:textId="77777777" w:rsidR="00004AC5" w:rsidRPr="00004AC5" w:rsidRDefault="00004AC5" w:rsidP="009242A1">
      <w:pPr>
        <w:numPr>
          <w:ilvl w:val="0"/>
          <w:numId w:val="10"/>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Conditions on the channel access procedures with respect to sensing duration and transmission gap for UE-initiated COT with UE-to-</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COT sharing is similar as those for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initiated COT and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-to-UE COT sharing in Rel-16 by exchanging UE and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roles.</w:t>
      </w:r>
    </w:p>
    <w:p w14:paraId="2BC9ADD4"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p>
    <w:p w14:paraId="731E5815"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6E261510" w14:textId="77777777" w:rsidR="00004AC5" w:rsidRPr="00004AC5" w:rsidRDefault="00004AC5" w:rsidP="009242A1">
      <w:pPr>
        <w:numPr>
          <w:ilvl w:val="0"/>
          <w:numId w:val="9"/>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UE-to-</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COT sharing in semi-static channel access mode is supported.</w:t>
      </w:r>
    </w:p>
    <w:p w14:paraId="4602F555" w14:textId="77777777" w:rsidR="00004AC5" w:rsidRPr="00004AC5" w:rsidRDefault="00004AC5" w:rsidP="009242A1">
      <w:pPr>
        <w:numPr>
          <w:ilvl w:val="1"/>
          <w:numId w:val="9"/>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 xml:space="preserve">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determines a COT in an FFP associated to a UE, that is initiated by the UE, if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detects a UL transmission from the UE starting from the beginning of the FFP and ending before the idle period of the FFP.</w:t>
      </w:r>
    </w:p>
    <w:p w14:paraId="7A8A94B8" w14:textId="77777777" w:rsidR="00004AC5" w:rsidRPr="00004AC5" w:rsidRDefault="00004AC5" w:rsidP="009242A1">
      <w:pPr>
        <w:numPr>
          <w:ilvl w:val="2"/>
          <w:numId w:val="9"/>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details</w:t>
      </w:r>
    </w:p>
    <w:p w14:paraId="317844B1" w14:textId="77777777" w:rsidR="00004AC5" w:rsidRPr="00004AC5" w:rsidRDefault="00004AC5" w:rsidP="009242A1">
      <w:pPr>
        <w:numPr>
          <w:ilvl w:val="1"/>
          <w:numId w:val="9"/>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 xml:space="preserve">When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determines a UE has initiated a COT in an FFP associated to the UE,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can transmit within the FFP and before the idle period corresponding to the FFP.</w:t>
      </w:r>
    </w:p>
    <w:p w14:paraId="6DEFF8DD" w14:textId="77777777" w:rsidR="00004AC5" w:rsidRPr="00004AC5" w:rsidRDefault="00004AC5" w:rsidP="009242A1">
      <w:pPr>
        <w:numPr>
          <w:ilvl w:val="2"/>
          <w:numId w:val="9"/>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 xml:space="preserve">FFS whether/how UE to </w:t>
      </w:r>
      <w:proofErr w:type="spellStart"/>
      <w:r w:rsidRPr="00004AC5">
        <w:rPr>
          <w:rFonts w:eastAsia="SimSun"/>
          <w:sz w:val="20"/>
          <w:szCs w:val="20"/>
          <w:highlight w:val="yellow"/>
          <w:lang w:eastAsia="en-US"/>
        </w:rPr>
        <w:t>gNB</w:t>
      </w:r>
      <w:proofErr w:type="spellEnd"/>
      <w:r w:rsidRPr="00004AC5">
        <w:rPr>
          <w:rFonts w:eastAsia="SimSun"/>
          <w:sz w:val="20"/>
          <w:szCs w:val="20"/>
          <w:highlight w:val="yellow"/>
          <w:lang w:eastAsia="en-US"/>
        </w:rPr>
        <w:t xml:space="preserve"> COT sharing when the gap is &gt;16us</w:t>
      </w:r>
    </w:p>
    <w:p w14:paraId="2A2B29D4" w14:textId="77777777" w:rsidR="00004AC5" w:rsidRPr="00004AC5" w:rsidRDefault="00004AC5" w:rsidP="00004AC5">
      <w:pPr>
        <w:autoSpaceDE w:val="0"/>
        <w:autoSpaceDN w:val="0"/>
        <w:adjustRightInd w:val="0"/>
        <w:snapToGrid w:val="0"/>
        <w:ind w:left="1440"/>
        <w:jc w:val="both"/>
        <w:rPr>
          <w:rFonts w:eastAsia="SimSun"/>
          <w:strike/>
          <w:color w:val="FF0000"/>
          <w:sz w:val="20"/>
          <w:szCs w:val="20"/>
          <w:lang w:eastAsia="en-US"/>
        </w:rPr>
      </w:pPr>
    </w:p>
    <w:p w14:paraId="24C9763D" w14:textId="77777777" w:rsidR="00004AC5" w:rsidRPr="00004AC5" w:rsidRDefault="00004AC5" w:rsidP="00004AC5">
      <w:pPr>
        <w:shd w:val="clear" w:color="auto" w:fill="FFFFFF"/>
        <w:spacing w:after="0"/>
        <w:ind w:left="360" w:hanging="360"/>
        <w:rPr>
          <w:rFonts w:eastAsia="SimSun"/>
          <w:color w:val="7030A0"/>
          <w:sz w:val="20"/>
          <w:szCs w:val="20"/>
          <w:bdr w:val="none" w:sz="0" w:space="0" w:color="auto" w:frame="1"/>
        </w:rPr>
      </w:pPr>
      <w:bookmarkStart w:id="1" w:name="_Hlk49462189"/>
      <w:r w:rsidRPr="00004AC5">
        <w:rPr>
          <w:rFonts w:eastAsia="SimSun"/>
          <w:color w:val="7030A0"/>
          <w:sz w:val="20"/>
          <w:szCs w:val="20"/>
          <w:highlight w:val="green"/>
          <w:bdr w:val="none" w:sz="0" w:space="0" w:color="auto" w:frame="1"/>
        </w:rPr>
        <w:t>Agreements</w:t>
      </w:r>
      <w:r w:rsidRPr="00004AC5">
        <w:rPr>
          <w:rFonts w:eastAsia="SimSun"/>
          <w:color w:val="7030A0"/>
          <w:sz w:val="20"/>
          <w:szCs w:val="20"/>
          <w:bdr w:val="none" w:sz="0" w:space="0" w:color="auto" w:frame="1"/>
        </w:rPr>
        <w:t>:</w:t>
      </w:r>
    </w:p>
    <w:bookmarkEnd w:id="1"/>
    <w:p w14:paraId="5FC9D58E" w14:textId="77777777" w:rsidR="00004AC5" w:rsidRPr="00004AC5" w:rsidRDefault="00004AC5" w:rsidP="00004AC5">
      <w:pPr>
        <w:shd w:val="clear" w:color="auto" w:fill="FFFFFF"/>
        <w:spacing w:after="0"/>
        <w:ind w:left="360" w:hanging="360"/>
        <w:rPr>
          <w:rFonts w:eastAsia="SimSun"/>
          <w:color w:val="000000"/>
          <w:sz w:val="20"/>
          <w:szCs w:val="20"/>
        </w:rPr>
      </w:pPr>
      <w:r w:rsidRPr="00004AC5">
        <w:rPr>
          <w:rFonts w:eastAsia="SimSun"/>
          <w:color w:val="000000"/>
          <w:sz w:val="20"/>
          <w:szCs w:val="20"/>
          <w:bdr w:val="none" w:sz="0" w:space="0" w:color="auto" w:frame="1"/>
        </w:rPr>
        <w:t>For semi-static channel access mode,</w:t>
      </w:r>
      <w:r w:rsidRPr="00004AC5">
        <w:rPr>
          <w:rFonts w:ascii="SimSun" w:eastAsia="SimSun" w:hAnsi="SimSun" w:cs="SimSun" w:hint="eastAsia"/>
          <w:color w:val="000000"/>
          <w:sz w:val="20"/>
          <w:szCs w:val="20"/>
        </w:rPr>
        <w:t> </w:t>
      </w:r>
    </w:p>
    <w:p w14:paraId="5D1288CB" w14:textId="77777777" w:rsidR="00004AC5" w:rsidRPr="00004AC5" w:rsidRDefault="00004AC5" w:rsidP="00004AC5">
      <w:pPr>
        <w:shd w:val="clear" w:color="auto" w:fill="FFFFFF"/>
        <w:spacing w:after="0"/>
        <w:ind w:left="720" w:hanging="360"/>
        <w:rPr>
          <w:rFonts w:eastAsia="SimSun"/>
          <w:color w:val="000000"/>
          <w:sz w:val="20"/>
          <w:szCs w:val="20"/>
        </w:rPr>
      </w:pPr>
      <w:r w:rsidRPr="00004AC5">
        <w:rPr>
          <w:rFonts w:ascii="Courier New" w:eastAsia="SimSun" w:hAnsi="Courier New" w:cs="Courier New"/>
          <w:color w:val="000000"/>
          <w:sz w:val="20"/>
          <w:szCs w:val="20"/>
          <w:bdr w:val="none" w:sz="0" w:space="0" w:color="auto" w:frame="1"/>
        </w:rPr>
        <w:t>o</w:t>
      </w:r>
      <w:r w:rsidRPr="00004AC5">
        <w:rPr>
          <w:rFonts w:eastAsia="SimSun"/>
          <w:color w:val="000000"/>
          <w:sz w:val="20"/>
          <w:szCs w:val="20"/>
          <w:bdr w:val="none" w:sz="0" w:space="0" w:color="auto" w:frame="1"/>
        </w:rPr>
        <w:t xml:space="preserve">    Start of FFP for UE-initiated COT can be different from the start of FFP for </w:t>
      </w:r>
      <w:proofErr w:type="spellStart"/>
      <w:r w:rsidRPr="00004AC5">
        <w:rPr>
          <w:rFonts w:eastAsia="SimSun"/>
          <w:color w:val="000000"/>
          <w:sz w:val="20"/>
          <w:szCs w:val="20"/>
          <w:bdr w:val="none" w:sz="0" w:space="0" w:color="auto" w:frame="1"/>
        </w:rPr>
        <w:t>gNB</w:t>
      </w:r>
      <w:proofErr w:type="spellEnd"/>
      <w:r w:rsidRPr="00004AC5">
        <w:rPr>
          <w:rFonts w:eastAsia="SimSun"/>
          <w:color w:val="000000"/>
          <w:sz w:val="20"/>
          <w:szCs w:val="20"/>
          <w:bdr w:val="none" w:sz="0" w:space="0" w:color="auto" w:frame="1"/>
        </w:rPr>
        <w:t>-initiated COT.</w:t>
      </w:r>
      <w:r w:rsidRPr="00004AC5">
        <w:rPr>
          <w:rFonts w:ascii="SimSun" w:eastAsia="SimSun" w:hAnsi="SimSun" w:cs="SimSun" w:hint="eastAsia"/>
          <w:color w:val="000000"/>
          <w:sz w:val="20"/>
          <w:szCs w:val="20"/>
        </w:rPr>
        <w:t> </w:t>
      </w:r>
    </w:p>
    <w:p w14:paraId="2B16B647" w14:textId="77777777" w:rsidR="00004AC5" w:rsidRPr="00004AC5" w:rsidRDefault="00004AC5" w:rsidP="00004AC5">
      <w:pPr>
        <w:shd w:val="clear" w:color="auto" w:fill="FFFFFF"/>
        <w:spacing w:after="0"/>
        <w:ind w:left="720" w:hanging="360"/>
        <w:rPr>
          <w:rFonts w:eastAsia="SimSun"/>
          <w:color w:val="000000"/>
          <w:sz w:val="20"/>
          <w:szCs w:val="20"/>
        </w:rPr>
      </w:pPr>
      <w:r w:rsidRPr="00004AC5">
        <w:rPr>
          <w:rFonts w:ascii="Courier New" w:eastAsia="SimSun" w:hAnsi="Courier New" w:cs="Courier New"/>
          <w:color w:val="000000"/>
          <w:sz w:val="20"/>
          <w:szCs w:val="20"/>
          <w:highlight w:val="yellow"/>
          <w:bdr w:val="none" w:sz="0" w:space="0" w:color="auto" w:frame="1"/>
        </w:rPr>
        <w:t>o</w:t>
      </w:r>
      <w:r w:rsidRPr="00004AC5">
        <w:rPr>
          <w:rFonts w:eastAsia="SimSun"/>
          <w:color w:val="000000"/>
          <w:sz w:val="20"/>
          <w:szCs w:val="20"/>
          <w:highlight w:val="yellow"/>
          <w:bdr w:val="none" w:sz="0" w:space="0" w:color="auto" w:frame="1"/>
        </w:rPr>
        <w:t xml:space="preserve">    FFS: FFP Periodicity for UE-initiated COT can be different from the FFP periodicity for </w:t>
      </w:r>
      <w:proofErr w:type="spellStart"/>
      <w:r w:rsidRPr="00004AC5">
        <w:rPr>
          <w:rFonts w:eastAsia="SimSun"/>
          <w:color w:val="000000"/>
          <w:sz w:val="20"/>
          <w:szCs w:val="20"/>
          <w:highlight w:val="yellow"/>
          <w:bdr w:val="none" w:sz="0" w:space="0" w:color="auto" w:frame="1"/>
        </w:rPr>
        <w:t>gNB</w:t>
      </w:r>
      <w:proofErr w:type="spellEnd"/>
      <w:r w:rsidRPr="00004AC5">
        <w:rPr>
          <w:rFonts w:eastAsia="SimSun"/>
          <w:color w:val="000000"/>
          <w:sz w:val="20"/>
          <w:szCs w:val="20"/>
          <w:highlight w:val="yellow"/>
          <w:bdr w:val="none" w:sz="0" w:space="0" w:color="auto" w:frame="1"/>
        </w:rPr>
        <w:t>-initiated COT.</w:t>
      </w:r>
      <w:r w:rsidRPr="00004AC5">
        <w:rPr>
          <w:rFonts w:ascii="SimSun" w:eastAsia="SimSun" w:hAnsi="SimSun" w:cs="SimSun" w:hint="eastAsia"/>
          <w:color w:val="000000"/>
          <w:sz w:val="20"/>
          <w:szCs w:val="20"/>
        </w:rPr>
        <w:t> </w:t>
      </w:r>
    </w:p>
    <w:p w14:paraId="215B962A" w14:textId="77777777" w:rsidR="00004AC5" w:rsidRPr="00004AC5" w:rsidRDefault="00004AC5" w:rsidP="00004AC5">
      <w:pPr>
        <w:autoSpaceDE w:val="0"/>
        <w:autoSpaceDN w:val="0"/>
        <w:adjustRightInd w:val="0"/>
        <w:snapToGrid w:val="0"/>
        <w:jc w:val="both"/>
        <w:rPr>
          <w:rFonts w:eastAsia="SimSun"/>
          <w:strike/>
          <w:color w:val="FF0000"/>
          <w:sz w:val="20"/>
          <w:szCs w:val="20"/>
          <w:lang w:eastAsia="en-US"/>
        </w:rPr>
      </w:pPr>
    </w:p>
    <w:p w14:paraId="519C90F7" w14:textId="77777777" w:rsidR="00004AC5" w:rsidRPr="00004AC5" w:rsidRDefault="00004AC5" w:rsidP="00004AC5">
      <w:pPr>
        <w:shd w:val="clear" w:color="auto" w:fill="FFFFFF"/>
        <w:spacing w:after="0"/>
        <w:ind w:left="360" w:hanging="360"/>
        <w:rPr>
          <w:rFonts w:eastAsia="SimSun"/>
          <w:color w:val="7030A0"/>
          <w:sz w:val="20"/>
          <w:szCs w:val="20"/>
          <w:bdr w:val="none" w:sz="0" w:space="0" w:color="auto" w:frame="1"/>
        </w:rPr>
      </w:pPr>
      <w:r w:rsidRPr="00004AC5">
        <w:rPr>
          <w:rFonts w:eastAsia="SimSun"/>
          <w:color w:val="7030A0"/>
          <w:sz w:val="20"/>
          <w:szCs w:val="20"/>
          <w:highlight w:val="green"/>
          <w:bdr w:val="none" w:sz="0" w:space="0" w:color="auto" w:frame="1"/>
        </w:rPr>
        <w:t>Agreements</w:t>
      </w:r>
      <w:r w:rsidRPr="00004AC5">
        <w:rPr>
          <w:rFonts w:eastAsia="SimSun"/>
          <w:color w:val="7030A0"/>
          <w:sz w:val="20"/>
          <w:szCs w:val="20"/>
          <w:bdr w:val="none" w:sz="0" w:space="0" w:color="auto" w:frame="1"/>
        </w:rPr>
        <w:t>:</w:t>
      </w:r>
    </w:p>
    <w:p w14:paraId="7E72270C" w14:textId="77777777" w:rsidR="00004AC5" w:rsidRPr="00004AC5" w:rsidRDefault="00004AC5" w:rsidP="009242A1">
      <w:pPr>
        <w:numPr>
          <w:ilvl w:val="0"/>
          <w:numId w:val="11"/>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semi-static channel access mode,</w:t>
      </w:r>
    </w:p>
    <w:p w14:paraId="7C50F6F5" w14:textId="77777777" w:rsidR="00004AC5" w:rsidRPr="00004AC5" w:rsidRDefault="00004AC5" w:rsidP="009242A1">
      <w:pPr>
        <w:numPr>
          <w:ilvl w:val="0"/>
          <w:numId w:val="12"/>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 xml:space="preserve">FFP parameters for UE-initiated COT can be provided to the UE by at least dedicated RRC signaling. </w:t>
      </w:r>
    </w:p>
    <w:p w14:paraId="491F2218" w14:textId="77777777" w:rsidR="00004AC5" w:rsidRPr="00004AC5" w:rsidRDefault="00004AC5" w:rsidP="009242A1">
      <w:pPr>
        <w:numPr>
          <w:ilvl w:val="1"/>
          <w:numId w:val="12"/>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on to be provided by SIB-1</w:t>
      </w:r>
    </w:p>
    <w:p w14:paraId="4A6BCDC2" w14:textId="77777777" w:rsidR="00004AC5" w:rsidRPr="00004AC5" w:rsidRDefault="00004AC5" w:rsidP="009242A1">
      <w:pPr>
        <w:numPr>
          <w:ilvl w:val="0"/>
          <w:numId w:val="12"/>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whether the UE FFP periodicity is explicitly configured, or implicitly determined based on other higher layer parameters</w:t>
      </w:r>
    </w:p>
    <w:p w14:paraId="6F8C4C55" w14:textId="77777777" w:rsidR="00004AC5" w:rsidRPr="00004AC5" w:rsidRDefault="00004AC5" w:rsidP="00004AC5">
      <w:pPr>
        <w:rPr>
          <w:sz w:val="20"/>
          <w:szCs w:val="20"/>
        </w:rPr>
      </w:pPr>
    </w:p>
    <w:p w14:paraId="59112C7B"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02E455E9" w14:textId="77777777" w:rsidR="00004AC5" w:rsidRPr="00004AC5" w:rsidRDefault="00004AC5" w:rsidP="009242A1">
      <w:pPr>
        <w:numPr>
          <w:ilvl w:val="0"/>
          <w:numId w:val="4"/>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At least for FBE, configuration of (</w:t>
      </w:r>
      <w:r w:rsidRPr="00004AC5">
        <w:rPr>
          <w:rFonts w:eastAsia="SimSun"/>
          <w:i/>
          <w:iCs/>
          <w:sz w:val="20"/>
          <w:szCs w:val="20"/>
          <w:lang w:eastAsia="en-US"/>
        </w:rPr>
        <w:t>cg-</w:t>
      </w:r>
      <w:proofErr w:type="spellStart"/>
      <w:r w:rsidRPr="00004AC5">
        <w:rPr>
          <w:rFonts w:eastAsia="SimSun"/>
          <w:i/>
          <w:iCs/>
          <w:sz w:val="20"/>
          <w:szCs w:val="20"/>
          <w:lang w:eastAsia="en-US"/>
        </w:rPr>
        <w:t>RetransmissionTimer</w:t>
      </w:r>
      <w:proofErr w:type="spellEnd"/>
      <w:r w:rsidRPr="00004AC5">
        <w:rPr>
          <w:rFonts w:eastAsia="SimSun"/>
          <w:sz w:val="20"/>
          <w:szCs w:val="20"/>
          <w:lang w:eastAsia="en-US"/>
        </w:rPr>
        <w:t>) should not be mandated when configured grant Type 1 or Type 2 are configured on unlicensed spectrum.</w:t>
      </w:r>
    </w:p>
    <w:p w14:paraId="0CC07C5A" w14:textId="77777777" w:rsidR="00004AC5" w:rsidRPr="00004AC5" w:rsidRDefault="00004AC5" w:rsidP="00004AC5">
      <w:pPr>
        <w:spacing w:after="0"/>
        <w:rPr>
          <w:rFonts w:eastAsia="SimSun"/>
          <w:sz w:val="20"/>
          <w:szCs w:val="20"/>
          <w:lang w:eastAsia="en-US"/>
        </w:rPr>
      </w:pPr>
    </w:p>
    <w:p w14:paraId="4F6F3EB8" w14:textId="77777777" w:rsidR="00004AC5" w:rsidRPr="00004AC5" w:rsidRDefault="00004AC5" w:rsidP="00004AC5">
      <w:pPr>
        <w:autoSpaceDE w:val="0"/>
        <w:autoSpaceDN w:val="0"/>
        <w:adjustRightInd w:val="0"/>
        <w:snapToGrid w:val="0"/>
        <w:spacing w:after="180"/>
        <w:contextualSpacing/>
        <w:jc w:val="both"/>
        <w:rPr>
          <w:rFonts w:eastAsia="SimSun"/>
          <w:b/>
          <w:bCs/>
          <w:sz w:val="20"/>
          <w:szCs w:val="20"/>
          <w:u w:val="single"/>
          <w:lang w:eastAsia="en-US"/>
        </w:rPr>
      </w:pPr>
      <w:r w:rsidRPr="00004AC5">
        <w:rPr>
          <w:rFonts w:eastAsia="SimSun"/>
          <w:b/>
          <w:bCs/>
          <w:sz w:val="20"/>
          <w:szCs w:val="20"/>
          <w:u w:val="single"/>
          <w:lang w:eastAsia="en-US"/>
        </w:rPr>
        <w:t>Conclusion:</w:t>
      </w:r>
    </w:p>
    <w:p w14:paraId="79C60840"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r w:rsidRPr="00004AC5">
        <w:rPr>
          <w:rFonts w:eastAsia="SimSun"/>
          <w:sz w:val="20"/>
          <w:szCs w:val="20"/>
          <w:lang w:eastAsia="en-US"/>
        </w:rPr>
        <w:t xml:space="preserve">Further study and decide how to harmonize the CG features for Rel-16 URLLC and Rel-16 NR-U. Table 1 in </w:t>
      </w:r>
      <w:hyperlink r:id="rId7" w:history="1">
        <w:r w:rsidRPr="00004AC5">
          <w:rPr>
            <w:rFonts w:eastAsia="SimSun"/>
            <w:color w:val="0000FF"/>
            <w:kern w:val="2"/>
            <w:sz w:val="20"/>
            <w:szCs w:val="20"/>
            <w:u w:val="single"/>
            <w:lang w:val="en-GB"/>
          </w:rPr>
          <w:t>R1-2005376</w:t>
        </w:r>
      </w:hyperlink>
      <w:r w:rsidRPr="00004AC5">
        <w:rPr>
          <w:rFonts w:eastAsia="SimSun"/>
          <w:sz w:val="20"/>
          <w:szCs w:val="20"/>
          <w:lang w:eastAsia="en-US"/>
        </w:rPr>
        <w:t xml:space="preserve"> can be used as a starting point for the corresponding discussion and decision.</w:t>
      </w:r>
    </w:p>
    <w:p w14:paraId="2ADAF866" w14:textId="2D7820BF" w:rsidR="00532EF9" w:rsidRPr="00004AC5" w:rsidRDefault="00532EF9" w:rsidP="00532EF9">
      <w:pPr>
        <w:overflowPunct w:val="0"/>
        <w:autoSpaceDE w:val="0"/>
        <w:autoSpaceDN w:val="0"/>
        <w:adjustRightInd w:val="0"/>
        <w:spacing w:before="100" w:beforeAutospacing="1" w:after="100" w:afterAutospacing="1"/>
        <w:textAlignment w:val="baseline"/>
        <w:rPr>
          <w:sz w:val="22"/>
          <w:szCs w:val="22"/>
        </w:rPr>
      </w:pPr>
    </w:p>
    <w:p w14:paraId="0A17A75D" w14:textId="0CA74595" w:rsidR="00112C85" w:rsidRPr="00004AC5" w:rsidRDefault="00112C85" w:rsidP="00112C85">
      <w:pPr>
        <w:pStyle w:val="Heading2"/>
        <w:numPr>
          <w:ilvl w:val="0"/>
          <w:numId w:val="0"/>
        </w:numPr>
        <w:rPr>
          <w:u w:val="single"/>
        </w:rPr>
      </w:pPr>
      <w:r w:rsidRPr="00004AC5">
        <w:rPr>
          <w:u w:val="single"/>
        </w:rPr>
        <w:t>RAN1#10</w:t>
      </w:r>
      <w:r>
        <w:rPr>
          <w:u w:val="single"/>
        </w:rPr>
        <w:t>3</w:t>
      </w:r>
      <w:r w:rsidRPr="00004AC5">
        <w:rPr>
          <w:u w:val="single"/>
        </w:rPr>
        <w:t>-e</w:t>
      </w:r>
    </w:p>
    <w:p w14:paraId="1DC97151" w14:textId="77777777" w:rsidR="003A2366" w:rsidRPr="003A2366" w:rsidRDefault="003A2366" w:rsidP="003A2366">
      <w:pPr>
        <w:spacing w:after="0"/>
        <w:rPr>
          <w:sz w:val="20"/>
          <w:szCs w:val="20"/>
          <w:highlight w:val="green"/>
        </w:rPr>
      </w:pPr>
      <w:r w:rsidRPr="003A2366">
        <w:rPr>
          <w:sz w:val="20"/>
          <w:szCs w:val="20"/>
          <w:highlight w:val="green"/>
        </w:rPr>
        <w:t>Agreements:</w:t>
      </w:r>
    </w:p>
    <w:p w14:paraId="540CE33A" w14:textId="77777777" w:rsidR="003A2366" w:rsidRPr="003A2366" w:rsidRDefault="003A2366" w:rsidP="009242A1">
      <w:pPr>
        <w:numPr>
          <w:ilvl w:val="0"/>
          <w:numId w:val="17"/>
        </w:numPr>
        <w:autoSpaceDE w:val="0"/>
        <w:autoSpaceDN w:val="0"/>
        <w:adjustRightInd w:val="0"/>
        <w:snapToGrid w:val="0"/>
        <w:spacing w:after="0"/>
        <w:jc w:val="both"/>
        <w:rPr>
          <w:rFonts w:ascii="Times" w:hAnsi="Times" w:cs="Times"/>
          <w:sz w:val="20"/>
          <w:szCs w:val="20"/>
        </w:rPr>
      </w:pPr>
      <w:r w:rsidRPr="003A2366">
        <w:rPr>
          <w:sz w:val="20"/>
          <w:szCs w:val="20"/>
        </w:rPr>
        <w:t>In semi-static channel access mode, a single FFP (periodicity and offset) is associated to an initiating device (</w:t>
      </w:r>
      <w:proofErr w:type="spellStart"/>
      <w:r w:rsidRPr="003A2366">
        <w:rPr>
          <w:sz w:val="20"/>
          <w:szCs w:val="20"/>
        </w:rPr>
        <w:t>gNB</w:t>
      </w:r>
      <w:proofErr w:type="spellEnd"/>
      <w:r w:rsidRPr="003A2366">
        <w:rPr>
          <w:sz w:val="20"/>
          <w:szCs w:val="20"/>
        </w:rPr>
        <w:t xml:space="preserve"> or UE) at a given time which can be used for the purpose of channel occupancy. The FFP </w:t>
      </w:r>
      <w:r w:rsidRPr="003A2366">
        <w:rPr>
          <w:color w:val="7030A0"/>
          <w:sz w:val="20"/>
          <w:szCs w:val="20"/>
        </w:rPr>
        <w:t xml:space="preserve">configuration </w:t>
      </w:r>
      <w:r w:rsidRPr="003A2366">
        <w:rPr>
          <w:sz w:val="20"/>
          <w:szCs w:val="20"/>
        </w:rPr>
        <w:t xml:space="preserve">that is used for </w:t>
      </w:r>
      <w:r w:rsidRPr="003A2366">
        <w:rPr>
          <w:color w:val="7030A0"/>
          <w:sz w:val="20"/>
          <w:szCs w:val="20"/>
        </w:rPr>
        <w:t xml:space="preserve">initiating </w:t>
      </w:r>
      <w:r w:rsidRPr="003A2366">
        <w:rPr>
          <w:sz w:val="20"/>
          <w:szCs w:val="20"/>
        </w:rPr>
        <w:t xml:space="preserve">channel occupancy purposes, is such that it shall </w:t>
      </w:r>
      <w:r w:rsidRPr="003A2366">
        <w:rPr>
          <w:color w:val="7030A0"/>
          <w:sz w:val="20"/>
          <w:szCs w:val="20"/>
        </w:rPr>
        <w:t xml:space="preserve">not be changed </w:t>
      </w:r>
      <w:r w:rsidRPr="003A2366">
        <w:rPr>
          <w:sz w:val="20"/>
          <w:szCs w:val="20"/>
        </w:rPr>
        <w:t>for at least 200ms</w:t>
      </w:r>
    </w:p>
    <w:p w14:paraId="0D7607C2" w14:textId="77777777" w:rsidR="003A2366" w:rsidRPr="003A2366" w:rsidRDefault="003A2366" w:rsidP="003A2366">
      <w:pPr>
        <w:spacing w:after="0"/>
        <w:rPr>
          <w:sz w:val="20"/>
          <w:szCs w:val="20"/>
          <w:highlight w:val="yellow"/>
        </w:rPr>
      </w:pPr>
    </w:p>
    <w:p w14:paraId="04144F3C" w14:textId="77777777" w:rsidR="003A2366" w:rsidRPr="003A2366" w:rsidRDefault="003A2366" w:rsidP="003A2366">
      <w:pPr>
        <w:spacing w:after="0"/>
        <w:rPr>
          <w:b/>
          <w:bCs/>
          <w:sz w:val="20"/>
          <w:szCs w:val="20"/>
          <w:u w:val="single"/>
        </w:rPr>
      </w:pPr>
      <w:r w:rsidRPr="003A2366">
        <w:rPr>
          <w:b/>
          <w:bCs/>
          <w:sz w:val="20"/>
          <w:szCs w:val="20"/>
          <w:u w:val="single"/>
        </w:rPr>
        <w:t>Conclusion:</w:t>
      </w:r>
    </w:p>
    <w:p w14:paraId="1A30554A" w14:textId="77777777" w:rsidR="003A2366" w:rsidRPr="003A2366" w:rsidRDefault="003A2366" w:rsidP="009242A1">
      <w:pPr>
        <w:numPr>
          <w:ilvl w:val="0"/>
          <w:numId w:val="19"/>
        </w:numPr>
        <w:autoSpaceDE w:val="0"/>
        <w:autoSpaceDN w:val="0"/>
        <w:adjustRightInd w:val="0"/>
        <w:snapToGrid w:val="0"/>
        <w:spacing w:after="0"/>
        <w:jc w:val="both"/>
        <w:rPr>
          <w:sz w:val="20"/>
          <w:szCs w:val="20"/>
          <w:lang w:eastAsia="en-US"/>
        </w:rPr>
      </w:pPr>
      <w:r w:rsidRPr="003A2366">
        <w:rPr>
          <w:sz w:val="20"/>
          <w:szCs w:val="20"/>
          <w:lang w:eastAsia="en-US"/>
        </w:rPr>
        <w:t xml:space="preserve">For operation on unlicensed channels and irrespective of the adopted LBT mechanism (LBE or FBE), all transmissions in DL and UL are controlled by </w:t>
      </w:r>
      <w:proofErr w:type="spellStart"/>
      <w:r w:rsidRPr="003A2366">
        <w:rPr>
          <w:sz w:val="20"/>
          <w:szCs w:val="20"/>
          <w:lang w:eastAsia="en-US"/>
        </w:rPr>
        <w:t>gNB</w:t>
      </w:r>
      <w:proofErr w:type="spellEnd"/>
      <w:r w:rsidRPr="003A2366">
        <w:rPr>
          <w:sz w:val="20"/>
          <w:szCs w:val="20"/>
          <w:lang w:eastAsia="en-US"/>
        </w:rPr>
        <w:t xml:space="preserve"> similarly to licensed channels, and potential collisions or blocking are controlled/mitigated by </w:t>
      </w:r>
      <w:proofErr w:type="spellStart"/>
      <w:r w:rsidRPr="003A2366">
        <w:rPr>
          <w:sz w:val="20"/>
          <w:szCs w:val="20"/>
          <w:lang w:eastAsia="en-US"/>
        </w:rPr>
        <w:t>gNB</w:t>
      </w:r>
      <w:proofErr w:type="spellEnd"/>
      <w:r w:rsidRPr="003A2366">
        <w:rPr>
          <w:sz w:val="20"/>
          <w:szCs w:val="20"/>
          <w:lang w:eastAsia="en-US"/>
        </w:rPr>
        <w:t>.</w:t>
      </w:r>
    </w:p>
    <w:p w14:paraId="4B44BCF7" w14:textId="77777777" w:rsidR="003A2366" w:rsidRPr="003A2366" w:rsidRDefault="003A2366" w:rsidP="003A2366">
      <w:pPr>
        <w:spacing w:after="0"/>
        <w:rPr>
          <w:sz w:val="20"/>
          <w:szCs w:val="20"/>
        </w:rPr>
      </w:pPr>
    </w:p>
    <w:p w14:paraId="27123BB4" w14:textId="77777777" w:rsidR="003A2366" w:rsidRPr="003A2366" w:rsidRDefault="003A2366" w:rsidP="003A2366">
      <w:pPr>
        <w:spacing w:after="0"/>
        <w:rPr>
          <w:sz w:val="20"/>
          <w:szCs w:val="20"/>
          <w:highlight w:val="green"/>
          <w:lang w:eastAsia="en-US"/>
        </w:rPr>
      </w:pPr>
      <w:r w:rsidRPr="003A2366">
        <w:rPr>
          <w:sz w:val="20"/>
          <w:szCs w:val="20"/>
          <w:highlight w:val="green"/>
          <w:lang w:eastAsia="en-US"/>
        </w:rPr>
        <w:lastRenderedPageBreak/>
        <w:t>Agreements:</w:t>
      </w:r>
    </w:p>
    <w:p w14:paraId="0189386B" w14:textId="77777777" w:rsidR="003A2366" w:rsidRPr="003A2366" w:rsidRDefault="003A2366" w:rsidP="009242A1">
      <w:pPr>
        <w:numPr>
          <w:ilvl w:val="1"/>
          <w:numId w:val="19"/>
        </w:numPr>
        <w:autoSpaceDE w:val="0"/>
        <w:autoSpaceDN w:val="0"/>
        <w:adjustRightInd w:val="0"/>
        <w:snapToGrid w:val="0"/>
        <w:spacing w:before="40" w:after="0"/>
        <w:jc w:val="both"/>
        <w:rPr>
          <w:sz w:val="20"/>
          <w:szCs w:val="20"/>
          <w:lang w:eastAsia="x-none"/>
        </w:rPr>
      </w:pPr>
      <w:r w:rsidRPr="003A2366">
        <w:rPr>
          <w:sz w:val="20"/>
          <w:szCs w:val="20"/>
          <w:lang w:eastAsia="x-none"/>
        </w:rPr>
        <w:t>UE-to-</w:t>
      </w:r>
      <w:proofErr w:type="spellStart"/>
      <w:r w:rsidRPr="003A2366">
        <w:rPr>
          <w:sz w:val="20"/>
          <w:szCs w:val="20"/>
          <w:lang w:eastAsia="x-none"/>
        </w:rPr>
        <w:t>gNB</w:t>
      </w:r>
      <w:proofErr w:type="spellEnd"/>
      <w:r w:rsidRPr="003A2366">
        <w:rPr>
          <w:sz w:val="20"/>
          <w:szCs w:val="20"/>
          <w:lang w:eastAsia="x-none"/>
        </w:rPr>
        <w:t xml:space="preserve"> COT sharing in semi-static channel access mode with a gap &gt; 16us is supported</w:t>
      </w:r>
    </w:p>
    <w:p w14:paraId="0846140D" w14:textId="77777777" w:rsidR="003A2366" w:rsidRPr="003A2366" w:rsidRDefault="003A2366" w:rsidP="003A2366">
      <w:pPr>
        <w:spacing w:after="0"/>
        <w:rPr>
          <w:sz w:val="20"/>
          <w:szCs w:val="20"/>
        </w:rPr>
      </w:pPr>
    </w:p>
    <w:p w14:paraId="037BEC87" w14:textId="77777777" w:rsidR="003A2366" w:rsidRPr="003A2366" w:rsidRDefault="003A2366" w:rsidP="003A2366">
      <w:pPr>
        <w:spacing w:after="0"/>
        <w:rPr>
          <w:sz w:val="20"/>
          <w:szCs w:val="20"/>
        </w:rPr>
      </w:pPr>
    </w:p>
    <w:p w14:paraId="442D9FB1" w14:textId="77777777" w:rsidR="003A2366" w:rsidRPr="003A2366" w:rsidRDefault="003A2366" w:rsidP="003A2366">
      <w:pPr>
        <w:spacing w:after="0"/>
        <w:rPr>
          <w:b/>
          <w:bCs/>
          <w:sz w:val="20"/>
          <w:szCs w:val="20"/>
          <w:u w:val="single"/>
          <w:lang w:eastAsia="ja-JP"/>
        </w:rPr>
      </w:pPr>
      <w:r w:rsidRPr="003A2366">
        <w:rPr>
          <w:b/>
          <w:bCs/>
          <w:sz w:val="20"/>
          <w:szCs w:val="20"/>
          <w:u w:val="single"/>
          <w:lang w:eastAsia="ja-JP"/>
        </w:rPr>
        <w:t>Conclusion:</w:t>
      </w:r>
    </w:p>
    <w:p w14:paraId="255424AE" w14:textId="77777777" w:rsidR="003A2366" w:rsidRPr="003A2366" w:rsidRDefault="003A2366" w:rsidP="003A2366">
      <w:pPr>
        <w:spacing w:after="0"/>
        <w:rPr>
          <w:sz w:val="20"/>
          <w:szCs w:val="20"/>
          <w:lang w:eastAsia="ja-JP"/>
        </w:rPr>
      </w:pPr>
      <w:r w:rsidRPr="003A2366">
        <w:rPr>
          <w:sz w:val="20"/>
          <w:szCs w:val="20"/>
          <w:lang w:eastAsia="ja-JP"/>
        </w:rPr>
        <w:t xml:space="preserve">If a device X at a given time is initiating a COT, the applicable FFP for the device X is the FFP associated with X. </w:t>
      </w:r>
    </w:p>
    <w:p w14:paraId="280FDB10" w14:textId="77777777" w:rsidR="003A2366" w:rsidRPr="003A2366" w:rsidRDefault="003A2366" w:rsidP="003A2366">
      <w:pPr>
        <w:spacing w:after="0"/>
        <w:rPr>
          <w:sz w:val="20"/>
          <w:szCs w:val="20"/>
          <w:lang w:eastAsia="ja-JP"/>
        </w:rPr>
      </w:pPr>
      <w:r w:rsidRPr="003A2366">
        <w:rPr>
          <w:sz w:val="20"/>
          <w:szCs w:val="20"/>
          <w:lang w:eastAsia="ja-JP"/>
        </w:rPr>
        <w:t xml:space="preserve">If a device X at a given time is sharing a COT initiated by a device Y, the applicable FFP for the device </w:t>
      </w:r>
      <w:proofErr w:type="gramStart"/>
      <w:r w:rsidRPr="003A2366">
        <w:rPr>
          <w:sz w:val="20"/>
          <w:szCs w:val="20"/>
          <w:lang w:eastAsia="ja-JP"/>
        </w:rPr>
        <w:t>X  is</w:t>
      </w:r>
      <w:proofErr w:type="gramEnd"/>
      <w:r w:rsidRPr="003A2366">
        <w:rPr>
          <w:sz w:val="20"/>
          <w:szCs w:val="20"/>
          <w:lang w:eastAsia="ja-JP"/>
        </w:rPr>
        <w:t xml:space="preserve"> the FFP associated with Y.</w:t>
      </w:r>
    </w:p>
    <w:p w14:paraId="0353C2F7" w14:textId="77777777" w:rsidR="003A2366" w:rsidRPr="003A2366" w:rsidRDefault="003A2366" w:rsidP="003A2366">
      <w:pPr>
        <w:spacing w:after="0"/>
        <w:rPr>
          <w:sz w:val="20"/>
          <w:szCs w:val="20"/>
          <w:lang w:eastAsia="ja-JP"/>
        </w:rPr>
      </w:pPr>
      <w:r w:rsidRPr="003A2366">
        <w:rPr>
          <w:sz w:val="20"/>
          <w:szCs w:val="20"/>
          <w:lang w:eastAsia="ja-JP"/>
        </w:rPr>
        <w:t xml:space="preserve">Note 1: One of the devices X and Y is a UE and the other is its serving </w:t>
      </w:r>
      <w:proofErr w:type="spellStart"/>
      <w:r w:rsidRPr="003A2366">
        <w:rPr>
          <w:sz w:val="20"/>
          <w:szCs w:val="20"/>
          <w:lang w:eastAsia="ja-JP"/>
        </w:rPr>
        <w:t>gNB</w:t>
      </w:r>
      <w:proofErr w:type="spellEnd"/>
      <w:r w:rsidRPr="003A2366">
        <w:rPr>
          <w:sz w:val="20"/>
          <w:szCs w:val="20"/>
          <w:lang w:eastAsia="ja-JP"/>
        </w:rPr>
        <w:t>.</w:t>
      </w:r>
    </w:p>
    <w:p w14:paraId="3F6B4284" w14:textId="77777777" w:rsidR="003A2366" w:rsidRPr="003A2366" w:rsidRDefault="003A2366" w:rsidP="003A2366">
      <w:pPr>
        <w:wordWrap w:val="0"/>
        <w:spacing w:after="0"/>
        <w:rPr>
          <w:sz w:val="20"/>
          <w:szCs w:val="20"/>
          <w:lang w:eastAsia="en-US"/>
        </w:rPr>
      </w:pPr>
      <w:r w:rsidRPr="003A2366">
        <w:rPr>
          <w:sz w:val="20"/>
          <w:szCs w:val="20"/>
          <w:lang w:eastAsia="en-US"/>
        </w:rPr>
        <w:t>Note 2: Whether or not there is additional restriction on idle period is still FFS. </w:t>
      </w:r>
    </w:p>
    <w:p w14:paraId="10E3920F" w14:textId="77777777" w:rsidR="003A2366" w:rsidRPr="003A2366" w:rsidRDefault="003A2366" w:rsidP="003A2366">
      <w:pPr>
        <w:spacing w:after="0"/>
        <w:rPr>
          <w:sz w:val="20"/>
          <w:szCs w:val="20"/>
        </w:rPr>
      </w:pPr>
    </w:p>
    <w:p w14:paraId="0566F43D" w14:textId="77777777" w:rsidR="003A2366" w:rsidRPr="003A2366" w:rsidRDefault="003A2366" w:rsidP="003A2366">
      <w:pPr>
        <w:spacing w:after="0"/>
        <w:rPr>
          <w:sz w:val="20"/>
          <w:szCs w:val="20"/>
        </w:rPr>
      </w:pPr>
    </w:p>
    <w:p w14:paraId="59B470C5" w14:textId="77777777" w:rsidR="003A2366" w:rsidRPr="003A2366" w:rsidRDefault="003A2366" w:rsidP="003A2366">
      <w:pPr>
        <w:spacing w:after="0"/>
        <w:rPr>
          <w:sz w:val="20"/>
          <w:szCs w:val="20"/>
        </w:rPr>
      </w:pPr>
      <w:r w:rsidRPr="003A2366">
        <w:rPr>
          <w:sz w:val="20"/>
          <w:szCs w:val="20"/>
        </w:rPr>
        <w:t>Update on 11/11</w:t>
      </w:r>
    </w:p>
    <w:p w14:paraId="7A5720A3" w14:textId="77777777" w:rsidR="003A2366" w:rsidRPr="003A2366" w:rsidRDefault="003A2366" w:rsidP="003A2366">
      <w:pPr>
        <w:spacing w:after="0"/>
        <w:rPr>
          <w:sz w:val="20"/>
          <w:szCs w:val="20"/>
          <w:highlight w:val="green"/>
        </w:rPr>
      </w:pPr>
      <w:r w:rsidRPr="003A2366">
        <w:rPr>
          <w:sz w:val="20"/>
          <w:szCs w:val="20"/>
          <w:highlight w:val="green"/>
        </w:rPr>
        <w:t>Agreements:</w:t>
      </w:r>
    </w:p>
    <w:p w14:paraId="7B8BFCB4" w14:textId="77777777" w:rsidR="003A2366" w:rsidRPr="003A2366" w:rsidRDefault="003A2366" w:rsidP="009242A1">
      <w:pPr>
        <w:numPr>
          <w:ilvl w:val="0"/>
          <w:numId w:val="18"/>
        </w:numPr>
        <w:autoSpaceDE w:val="0"/>
        <w:autoSpaceDN w:val="0"/>
        <w:adjustRightInd w:val="0"/>
        <w:snapToGrid w:val="0"/>
        <w:spacing w:after="0"/>
        <w:jc w:val="both"/>
        <w:rPr>
          <w:sz w:val="20"/>
          <w:szCs w:val="20"/>
          <w:lang w:eastAsia="en-US"/>
        </w:rPr>
      </w:pPr>
      <w:r w:rsidRPr="003A2366">
        <w:rPr>
          <w:sz w:val="20"/>
          <w:szCs w:val="20"/>
          <w:lang w:eastAsia="en-US"/>
        </w:rPr>
        <w:t xml:space="preserve">The </w:t>
      </w:r>
      <w:proofErr w:type="spellStart"/>
      <w:r w:rsidRPr="003A2366">
        <w:rPr>
          <w:sz w:val="20"/>
          <w:szCs w:val="20"/>
          <w:lang w:eastAsia="en-US"/>
        </w:rPr>
        <w:t>gNB</w:t>
      </w:r>
      <w:proofErr w:type="spellEnd"/>
      <w:r w:rsidRPr="003A2366">
        <w:rPr>
          <w:sz w:val="20"/>
          <w:szCs w:val="20"/>
          <w:lang w:eastAsia="en-US"/>
        </w:rPr>
        <w:t xml:space="preserve"> configures a UE to initiate semi-static CO in an unlicensed channel(s) only if the </w:t>
      </w:r>
      <w:proofErr w:type="spellStart"/>
      <w:r w:rsidRPr="003A2366">
        <w:rPr>
          <w:sz w:val="20"/>
          <w:szCs w:val="20"/>
          <w:lang w:eastAsia="en-US"/>
        </w:rPr>
        <w:t>gNB</w:t>
      </w:r>
      <w:proofErr w:type="spellEnd"/>
      <w:r w:rsidRPr="003A2366">
        <w:rPr>
          <w:sz w:val="20"/>
          <w:szCs w:val="20"/>
          <w:lang w:eastAsia="en-US"/>
        </w:rPr>
        <w:t xml:space="preserve"> configures the UE also with the higher layer parameters of the </w:t>
      </w:r>
      <w:proofErr w:type="spellStart"/>
      <w:r w:rsidRPr="003A2366">
        <w:rPr>
          <w:sz w:val="20"/>
          <w:szCs w:val="20"/>
          <w:lang w:eastAsia="en-US"/>
        </w:rPr>
        <w:t>gNB’s</w:t>
      </w:r>
      <w:proofErr w:type="spellEnd"/>
      <w:r w:rsidRPr="003A2366">
        <w:rPr>
          <w:sz w:val="20"/>
          <w:szCs w:val="20"/>
          <w:lang w:eastAsia="en-US"/>
        </w:rPr>
        <w:t xml:space="preserve"> initiating semi-static CO in the same channel(s).</w:t>
      </w:r>
    </w:p>
    <w:p w14:paraId="446A9062" w14:textId="77777777" w:rsidR="003A2366" w:rsidRPr="003A2366" w:rsidRDefault="003A2366" w:rsidP="009242A1">
      <w:pPr>
        <w:numPr>
          <w:ilvl w:val="1"/>
          <w:numId w:val="18"/>
        </w:numPr>
        <w:autoSpaceDE w:val="0"/>
        <w:autoSpaceDN w:val="0"/>
        <w:adjustRightInd w:val="0"/>
        <w:snapToGrid w:val="0"/>
        <w:spacing w:after="0"/>
        <w:jc w:val="both"/>
        <w:rPr>
          <w:sz w:val="20"/>
          <w:szCs w:val="20"/>
          <w:lang w:eastAsia="en-US"/>
        </w:rPr>
      </w:pPr>
      <w:r w:rsidRPr="003A2366">
        <w:rPr>
          <w:sz w:val="20"/>
          <w:szCs w:val="20"/>
          <w:lang w:eastAsia="en-US"/>
        </w:rPr>
        <w:t>Note: UE initiated FBE configuration is configured per serving cell</w:t>
      </w:r>
    </w:p>
    <w:p w14:paraId="4731D758" w14:textId="77777777" w:rsidR="003A2366" w:rsidRPr="003A2366" w:rsidRDefault="003A2366" w:rsidP="003A2366">
      <w:pPr>
        <w:spacing w:after="0"/>
        <w:rPr>
          <w:sz w:val="20"/>
          <w:szCs w:val="20"/>
        </w:rPr>
      </w:pPr>
    </w:p>
    <w:p w14:paraId="5E1F1958" w14:textId="77777777" w:rsidR="003A2366" w:rsidRPr="00417595" w:rsidRDefault="003A2366" w:rsidP="003A2366">
      <w:pPr>
        <w:spacing w:after="0"/>
        <w:rPr>
          <w:sz w:val="20"/>
          <w:szCs w:val="20"/>
          <w:highlight w:val="green"/>
          <w:lang w:eastAsia="en-US"/>
        </w:rPr>
      </w:pPr>
      <w:r w:rsidRPr="00417595">
        <w:rPr>
          <w:sz w:val="20"/>
          <w:szCs w:val="20"/>
          <w:highlight w:val="green"/>
          <w:lang w:eastAsia="en-US"/>
        </w:rPr>
        <w:t>Agreements:</w:t>
      </w:r>
    </w:p>
    <w:p w14:paraId="6A1C1EA8" w14:textId="77777777" w:rsidR="003A2366" w:rsidRPr="00417595" w:rsidRDefault="003A2366" w:rsidP="003A2366">
      <w:pPr>
        <w:spacing w:after="0"/>
        <w:rPr>
          <w:sz w:val="20"/>
          <w:szCs w:val="20"/>
        </w:rPr>
      </w:pPr>
      <w:r w:rsidRPr="00417595">
        <w:rPr>
          <w:sz w:val="20"/>
          <w:szCs w:val="20"/>
          <w:lang w:eastAsia="ko-KR"/>
        </w:rPr>
        <w:t xml:space="preserve">In semi-static channel access </w:t>
      </w:r>
      <w:proofErr w:type="gramStart"/>
      <w:r w:rsidRPr="00417595">
        <w:rPr>
          <w:sz w:val="20"/>
          <w:szCs w:val="20"/>
          <w:lang w:eastAsia="ko-KR"/>
        </w:rPr>
        <w:t>mode,  FFP</w:t>
      </w:r>
      <w:proofErr w:type="gramEnd"/>
      <w:r w:rsidRPr="00417595">
        <w:rPr>
          <w:sz w:val="20"/>
          <w:szCs w:val="20"/>
          <w:lang w:eastAsia="ko-KR"/>
        </w:rPr>
        <w:t xml:space="preserve"> Period for UE-initiated COT is separately provided from FFP period for </w:t>
      </w:r>
      <w:proofErr w:type="spellStart"/>
      <w:r w:rsidRPr="00417595">
        <w:rPr>
          <w:sz w:val="20"/>
          <w:szCs w:val="20"/>
          <w:lang w:eastAsia="ko-KR"/>
        </w:rPr>
        <w:t>gNB</w:t>
      </w:r>
      <w:proofErr w:type="spellEnd"/>
      <w:r w:rsidRPr="00417595">
        <w:rPr>
          <w:sz w:val="20"/>
          <w:szCs w:val="20"/>
          <w:lang w:eastAsia="ko-KR"/>
        </w:rPr>
        <w:t>-initiated COT.</w:t>
      </w:r>
    </w:p>
    <w:p w14:paraId="53D0FD21" w14:textId="77777777" w:rsidR="003A2366" w:rsidRPr="00417595" w:rsidRDefault="003A2366" w:rsidP="003A2366">
      <w:pPr>
        <w:spacing w:after="0"/>
        <w:rPr>
          <w:sz w:val="20"/>
          <w:szCs w:val="20"/>
        </w:rPr>
      </w:pPr>
      <w:r w:rsidRPr="00417595">
        <w:rPr>
          <w:sz w:val="20"/>
          <w:szCs w:val="20"/>
          <w:lang w:eastAsia="ko-KR"/>
        </w:rPr>
        <w:t>o    Note: Any value for the period, shall be at least 1ms and at most 10ms.</w:t>
      </w:r>
    </w:p>
    <w:p w14:paraId="138BBC9F" w14:textId="77777777" w:rsidR="003A2366" w:rsidRPr="00417595" w:rsidRDefault="003A2366" w:rsidP="003A2366">
      <w:pPr>
        <w:spacing w:after="0"/>
        <w:rPr>
          <w:sz w:val="20"/>
          <w:szCs w:val="20"/>
        </w:rPr>
      </w:pPr>
      <w:r w:rsidRPr="00417595">
        <w:rPr>
          <w:sz w:val="20"/>
          <w:szCs w:val="20"/>
          <w:lang w:eastAsia="ko-KR"/>
        </w:rPr>
        <w:t xml:space="preserve">o    Note: Aim for low complexity operation to handle </w:t>
      </w:r>
      <w:proofErr w:type="spellStart"/>
      <w:r w:rsidRPr="00417595">
        <w:rPr>
          <w:sz w:val="20"/>
          <w:szCs w:val="20"/>
          <w:lang w:eastAsia="ko-KR"/>
        </w:rPr>
        <w:t>gNB</w:t>
      </w:r>
      <w:proofErr w:type="spellEnd"/>
      <w:r w:rsidRPr="00417595">
        <w:rPr>
          <w:sz w:val="20"/>
          <w:szCs w:val="20"/>
          <w:lang w:eastAsia="ko-KR"/>
        </w:rPr>
        <w:t xml:space="preserve"> and UE COT interactions</w:t>
      </w:r>
    </w:p>
    <w:p w14:paraId="72CFED3C" w14:textId="77777777" w:rsidR="003A2366" w:rsidRPr="00417595" w:rsidRDefault="003A2366" w:rsidP="003A2366">
      <w:pPr>
        <w:spacing w:after="0"/>
        <w:rPr>
          <w:sz w:val="20"/>
          <w:lang w:eastAsia="en-US"/>
        </w:rPr>
      </w:pPr>
      <w:r w:rsidRPr="00417595">
        <w:rPr>
          <w:sz w:val="20"/>
          <w:lang w:eastAsia="en-US"/>
        </w:rPr>
        <w:t> </w:t>
      </w:r>
    </w:p>
    <w:p w14:paraId="2DCD0FF5" w14:textId="77777777" w:rsidR="003A2366" w:rsidRPr="00417595" w:rsidRDefault="003A2366" w:rsidP="003A2366">
      <w:pPr>
        <w:spacing w:after="0"/>
        <w:rPr>
          <w:sz w:val="22"/>
          <w:szCs w:val="22"/>
        </w:rPr>
      </w:pPr>
      <w:r w:rsidRPr="00417595">
        <w:rPr>
          <w:b/>
          <w:bCs/>
          <w:sz w:val="22"/>
          <w:szCs w:val="22"/>
          <w:lang w:eastAsia="ko-KR"/>
        </w:rPr>
        <w:t> </w:t>
      </w:r>
    </w:p>
    <w:p w14:paraId="2EE9F8E8" w14:textId="77777777" w:rsidR="003A2366" w:rsidRPr="00417595" w:rsidRDefault="003A2366" w:rsidP="003A2366">
      <w:pPr>
        <w:spacing w:after="0"/>
        <w:rPr>
          <w:sz w:val="20"/>
          <w:szCs w:val="20"/>
          <w:highlight w:val="green"/>
          <w:lang w:eastAsia="en-US"/>
        </w:rPr>
      </w:pPr>
      <w:r w:rsidRPr="00417595">
        <w:rPr>
          <w:sz w:val="20"/>
          <w:szCs w:val="20"/>
          <w:highlight w:val="green"/>
          <w:lang w:eastAsia="en-US"/>
        </w:rPr>
        <w:t>Agreements:</w:t>
      </w:r>
    </w:p>
    <w:p w14:paraId="60FE9A05" w14:textId="77777777" w:rsidR="003A2366" w:rsidRPr="00417595" w:rsidRDefault="003A2366" w:rsidP="003A2366">
      <w:pPr>
        <w:spacing w:after="0"/>
        <w:rPr>
          <w:sz w:val="20"/>
          <w:szCs w:val="20"/>
        </w:rPr>
      </w:pPr>
      <w:r w:rsidRPr="00417595">
        <w:rPr>
          <w:sz w:val="20"/>
          <w:szCs w:val="20"/>
          <w:lang w:eastAsia="ko-KR"/>
        </w:rPr>
        <w:t xml:space="preserve">In semi-static channel access mode, a UE should be able to determine whether a scheduled UL transmission should be transmitted according to shared </w:t>
      </w:r>
      <w:proofErr w:type="spellStart"/>
      <w:r w:rsidRPr="00417595">
        <w:rPr>
          <w:sz w:val="20"/>
          <w:szCs w:val="20"/>
          <w:lang w:eastAsia="ko-KR"/>
        </w:rPr>
        <w:t>gNB</w:t>
      </w:r>
      <w:proofErr w:type="spellEnd"/>
      <w:r w:rsidRPr="00417595">
        <w:rPr>
          <w:sz w:val="20"/>
          <w:szCs w:val="20"/>
          <w:lang w:eastAsia="ko-KR"/>
        </w:rPr>
        <w:t xml:space="preserve"> COT or UE-initiated COT. </w:t>
      </w:r>
    </w:p>
    <w:p w14:paraId="2267A56F" w14:textId="77777777" w:rsidR="003A2366" w:rsidRPr="00417595" w:rsidRDefault="003A2366" w:rsidP="009242A1">
      <w:pPr>
        <w:numPr>
          <w:ilvl w:val="0"/>
          <w:numId w:val="13"/>
        </w:numPr>
        <w:autoSpaceDE w:val="0"/>
        <w:autoSpaceDN w:val="0"/>
        <w:adjustRightInd w:val="0"/>
        <w:snapToGrid w:val="0"/>
        <w:spacing w:after="0"/>
        <w:jc w:val="both"/>
        <w:rPr>
          <w:sz w:val="20"/>
          <w:szCs w:val="20"/>
        </w:rPr>
      </w:pPr>
      <w:r w:rsidRPr="00417595">
        <w:rPr>
          <w:sz w:val="20"/>
          <w:szCs w:val="20"/>
          <w:lang w:eastAsia="ko-KR"/>
        </w:rPr>
        <w:t>UE determines the initiator of a COT based on at least one of the following alternatives:</w:t>
      </w:r>
    </w:p>
    <w:p w14:paraId="7D425136" w14:textId="77777777" w:rsidR="003A2366" w:rsidRPr="00417595" w:rsidRDefault="003A2366" w:rsidP="009242A1">
      <w:pPr>
        <w:numPr>
          <w:ilvl w:val="1"/>
          <w:numId w:val="13"/>
        </w:numPr>
        <w:autoSpaceDE w:val="0"/>
        <w:autoSpaceDN w:val="0"/>
        <w:adjustRightInd w:val="0"/>
        <w:snapToGrid w:val="0"/>
        <w:spacing w:after="0"/>
        <w:jc w:val="both"/>
        <w:rPr>
          <w:sz w:val="20"/>
          <w:szCs w:val="20"/>
        </w:rPr>
      </w:pPr>
      <w:r w:rsidRPr="00417595">
        <w:rPr>
          <w:sz w:val="20"/>
          <w:szCs w:val="20"/>
          <w:lang w:eastAsia="ko-KR"/>
        </w:rPr>
        <w:t>Alt 1: Introduce additional bit field in the scheduling DCI</w:t>
      </w:r>
    </w:p>
    <w:p w14:paraId="7432862A" w14:textId="77777777" w:rsidR="003A2366" w:rsidRPr="00417595" w:rsidRDefault="003A2366" w:rsidP="009242A1">
      <w:pPr>
        <w:numPr>
          <w:ilvl w:val="1"/>
          <w:numId w:val="13"/>
        </w:numPr>
        <w:autoSpaceDE w:val="0"/>
        <w:autoSpaceDN w:val="0"/>
        <w:adjustRightInd w:val="0"/>
        <w:snapToGrid w:val="0"/>
        <w:spacing w:after="0"/>
        <w:jc w:val="both"/>
        <w:rPr>
          <w:sz w:val="20"/>
          <w:szCs w:val="20"/>
        </w:rPr>
      </w:pPr>
      <w:r w:rsidRPr="00417595">
        <w:rPr>
          <w:sz w:val="20"/>
          <w:szCs w:val="20"/>
          <w:lang w:eastAsia="ko-KR"/>
        </w:rPr>
        <w:t>Alt 2: Based on </w:t>
      </w:r>
      <w:proofErr w:type="spellStart"/>
      <w:r w:rsidRPr="00417595">
        <w:rPr>
          <w:sz w:val="20"/>
          <w:szCs w:val="20"/>
          <w:lang w:eastAsia="ko-KR"/>
        </w:rPr>
        <w:t>ChannelAccess-CPext</w:t>
      </w:r>
      <w:proofErr w:type="spellEnd"/>
      <w:r w:rsidRPr="00417595">
        <w:rPr>
          <w:sz w:val="20"/>
          <w:szCs w:val="20"/>
          <w:lang w:eastAsia="ko-KR"/>
        </w:rPr>
        <w:t> field in DCI</w:t>
      </w:r>
    </w:p>
    <w:p w14:paraId="5151FBB5" w14:textId="77777777" w:rsidR="003A2366" w:rsidRPr="00417595" w:rsidRDefault="003A2366" w:rsidP="009242A1">
      <w:pPr>
        <w:numPr>
          <w:ilvl w:val="1"/>
          <w:numId w:val="13"/>
        </w:numPr>
        <w:autoSpaceDE w:val="0"/>
        <w:autoSpaceDN w:val="0"/>
        <w:adjustRightInd w:val="0"/>
        <w:snapToGrid w:val="0"/>
        <w:spacing w:after="0"/>
        <w:jc w:val="both"/>
        <w:rPr>
          <w:sz w:val="20"/>
          <w:szCs w:val="20"/>
        </w:rPr>
      </w:pPr>
      <w:r w:rsidRPr="00417595">
        <w:rPr>
          <w:sz w:val="20"/>
          <w:szCs w:val="20"/>
          <w:lang w:eastAsia="ko-KR"/>
        </w:rPr>
        <w:t>Alt. 3: Based on a predetermined rule(s)</w:t>
      </w:r>
    </w:p>
    <w:p w14:paraId="513231BC" w14:textId="77777777" w:rsidR="003A2366" w:rsidRPr="00417595" w:rsidRDefault="003A2366" w:rsidP="009242A1">
      <w:pPr>
        <w:numPr>
          <w:ilvl w:val="1"/>
          <w:numId w:val="13"/>
        </w:numPr>
        <w:autoSpaceDE w:val="0"/>
        <w:autoSpaceDN w:val="0"/>
        <w:adjustRightInd w:val="0"/>
        <w:snapToGrid w:val="0"/>
        <w:spacing w:after="0"/>
        <w:jc w:val="both"/>
        <w:rPr>
          <w:sz w:val="20"/>
          <w:szCs w:val="20"/>
        </w:rPr>
      </w:pPr>
      <w:r w:rsidRPr="00417595">
        <w:rPr>
          <w:sz w:val="20"/>
          <w:szCs w:val="20"/>
          <w:lang w:eastAsia="ko-KR"/>
        </w:rPr>
        <w:t xml:space="preserve">Alt. 4: Based on RRC </w:t>
      </w:r>
      <w:proofErr w:type="spellStart"/>
      <w:r w:rsidRPr="00417595">
        <w:rPr>
          <w:sz w:val="20"/>
          <w:szCs w:val="20"/>
          <w:lang w:eastAsia="ko-KR"/>
        </w:rPr>
        <w:t>signalling</w:t>
      </w:r>
      <w:proofErr w:type="spellEnd"/>
    </w:p>
    <w:p w14:paraId="0DAAD11E" w14:textId="77777777" w:rsidR="003A2366" w:rsidRPr="00417595" w:rsidRDefault="003A2366" w:rsidP="009242A1">
      <w:pPr>
        <w:numPr>
          <w:ilvl w:val="1"/>
          <w:numId w:val="13"/>
        </w:numPr>
        <w:autoSpaceDE w:val="0"/>
        <w:autoSpaceDN w:val="0"/>
        <w:adjustRightInd w:val="0"/>
        <w:snapToGrid w:val="0"/>
        <w:spacing w:after="0"/>
        <w:jc w:val="both"/>
        <w:rPr>
          <w:sz w:val="20"/>
          <w:szCs w:val="20"/>
        </w:rPr>
      </w:pPr>
      <w:r w:rsidRPr="00417595">
        <w:rPr>
          <w:sz w:val="20"/>
          <w:szCs w:val="20"/>
          <w:lang w:eastAsia="ko-KR"/>
        </w:rPr>
        <w:t>Alt. 5: Based on MAC CE</w:t>
      </w:r>
    </w:p>
    <w:p w14:paraId="6D251AE0" w14:textId="77777777" w:rsidR="003A2366" w:rsidRPr="00417595" w:rsidRDefault="003A2366" w:rsidP="009242A1">
      <w:pPr>
        <w:numPr>
          <w:ilvl w:val="1"/>
          <w:numId w:val="13"/>
        </w:numPr>
        <w:autoSpaceDE w:val="0"/>
        <w:autoSpaceDN w:val="0"/>
        <w:adjustRightInd w:val="0"/>
        <w:snapToGrid w:val="0"/>
        <w:spacing w:after="0"/>
        <w:jc w:val="both"/>
        <w:rPr>
          <w:sz w:val="20"/>
          <w:szCs w:val="20"/>
        </w:rPr>
      </w:pPr>
      <w:r w:rsidRPr="00417595">
        <w:rPr>
          <w:sz w:val="20"/>
          <w:szCs w:val="20"/>
          <w:lang w:val="sv-SE" w:eastAsia="ko-KR"/>
        </w:rPr>
        <w:t xml:space="preserve">FFS </w:t>
      </w:r>
      <w:proofErr w:type="spellStart"/>
      <w:r w:rsidRPr="00417595">
        <w:rPr>
          <w:sz w:val="20"/>
          <w:szCs w:val="20"/>
          <w:lang w:val="sv-SE" w:eastAsia="ko-KR"/>
        </w:rPr>
        <w:t>other</w:t>
      </w:r>
      <w:proofErr w:type="spellEnd"/>
      <w:r w:rsidRPr="00417595">
        <w:rPr>
          <w:sz w:val="20"/>
          <w:szCs w:val="20"/>
          <w:lang w:val="sv-SE" w:eastAsia="ko-KR"/>
        </w:rPr>
        <w:t xml:space="preserve"> alternatives</w:t>
      </w:r>
    </w:p>
    <w:p w14:paraId="4384FF4E" w14:textId="77777777" w:rsidR="003A2366" w:rsidRPr="00417595" w:rsidRDefault="003A2366" w:rsidP="009242A1">
      <w:pPr>
        <w:numPr>
          <w:ilvl w:val="0"/>
          <w:numId w:val="13"/>
        </w:numPr>
        <w:autoSpaceDE w:val="0"/>
        <w:autoSpaceDN w:val="0"/>
        <w:adjustRightInd w:val="0"/>
        <w:snapToGrid w:val="0"/>
        <w:spacing w:after="0"/>
        <w:jc w:val="both"/>
        <w:rPr>
          <w:sz w:val="20"/>
          <w:szCs w:val="20"/>
        </w:rPr>
      </w:pPr>
      <w:r w:rsidRPr="00417595">
        <w:rPr>
          <w:sz w:val="20"/>
          <w:szCs w:val="20"/>
          <w:lang w:eastAsia="ko-KR"/>
        </w:rPr>
        <w:t>FFS on overriding possibility and/or the assumption</w:t>
      </w:r>
    </w:p>
    <w:p w14:paraId="60433DF5" w14:textId="77777777" w:rsidR="003A2366" w:rsidRPr="00417595" w:rsidRDefault="003A2366" w:rsidP="009242A1">
      <w:pPr>
        <w:numPr>
          <w:ilvl w:val="0"/>
          <w:numId w:val="13"/>
        </w:numPr>
        <w:autoSpaceDE w:val="0"/>
        <w:autoSpaceDN w:val="0"/>
        <w:adjustRightInd w:val="0"/>
        <w:snapToGrid w:val="0"/>
        <w:spacing w:after="0"/>
        <w:jc w:val="both"/>
        <w:rPr>
          <w:sz w:val="20"/>
          <w:szCs w:val="20"/>
        </w:rPr>
      </w:pPr>
      <w:r w:rsidRPr="00417595">
        <w:rPr>
          <w:sz w:val="20"/>
          <w:szCs w:val="20"/>
          <w:lang w:eastAsia="ko-KR"/>
        </w:rPr>
        <w:t xml:space="preserve">Note: A scheduled UL transmission cannot be transmitted according to both shared </w:t>
      </w:r>
      <w:proofErr w:type="spellStart"/>
      <w:r w:rsidRPr="00417595">
        <w:rPr>
          <w:sz w:val="20"/>
          <w:szCs w:val="20"/>
          <w:lang w:eastAsia="ko-KR"/>
        </w:rPr>
        <w:t>gNB</w:t>
      </w:r>
      <w:proofErr w:type="spellEnd"/>
      <w:r w:rsidRPr="00417595">
        <w:rPr>
          <w:sz w:val="20"/>
          <w:szCs w:val="20"/>
          <w:lang w:eastAsia="ko-KR"/>
        </w:rPr>
        <w:t xml:space="preserve"> COT and UE-initiated COT.</w:t>
      </w:r>
    </w:p>
    <w:p w14:paraId="0EACCC0E" w14:textId="77777777" w:rsidR="003A2366" w:rsidRPr="00417595" w:rsidRDefault="003A2366" w:rsidP="003A2366">
      <w:pPr>
        <w:spacing w:after="0"/>
        <w:rPr>
          <w:sz w:val="20"/>
          <w:lang w:eastAsia="en-US"/>
        </w:rPr>
      </w:pPr>
      <w:r w:rsidRPr="00417595">
        <w:rPr>
          <w:sz w:val="20"/>
          <w:lang w:eastAsia="en-US"/>
        </w:rPr>
        <w:t> </w:t>
      </w:r>
    </w:p>
    <w:p w14:paraId="161CE5B8" w14:textId="77777777" w:rsidR="003A2366" w:rsidRPr="003A2366" w:rsidRDefault="003A2366" w:rsidP="003A2366">
      <w:pPr>
        <w:spacing w:after="0"/>
        <w:rPr>
          <w:sz w:val="20"/>
          <w:lang w:eastAsia="en-US"/>
        </w:rPr>
      </w:pPr>
      <w:r w:rsidRPr="003A2366">
        <w:rPr>
          <w:sz w:val="20"/>
          <w:lang w:eastAsia="en-US"/>
        </w:rPr>
        <w:t> </w:t>
      </w:r>
    </w:p>
    <w:p w14:paraId="6DA572E5" w14:textId="77777777" w:rsidR="003A2366" w:rsidRPr="003A2366" w:rsidRDefault="003A2366" w:rsidP="003A2366">
      <w:pPr>
        <w:spacing w:after="0"/>
        <w:rPr>
          <w:sz w:val="20"/>
          <w:highlight w:val="green"/>
          <w:lang w:eastAsia="en-US"/>
        </w:rPr>
      </w:pPr>
      <w:r w:rsidRPr="003A2366">
        <w:rPr>
          <w:sz w:val="20"/>
          <w:highlight w:val="green"/>
          <w:lang w:eastAsia="en-US"/>
        </w:rPr>
        <w:t>Agreements:</w:t>
      </w:r>
    </w:p>
    <w:p w14:paraId="7F35BE16" w14:textId="77777777" w:rsidR="003A2366" w:rsidRPr="003A2366" w:rsidRDefault="003A2366" w:rsidP="003A2366">
      <w:pPr>
        <w:spacing w:after="0"/>
        <w:rPr>
          <w:sz w:val="20"/>
          <w:szCs w:val="20"/>
        </w:rPr>
      </w:pPr>
      <w:r w:rsidRPr="003A2366">
        <w:rPr>
          <w:sz w:val="20"/>
          <w:szCs w:val="20"/>
          <w:lang w:eastAsia="ko-KR"/>
        </w:rPr>
        <w:t>In semi-static channel access mode:</w:t>
      </w:r>
    </w:p>
    <w:p w14:paraId="4BCA5EC8" w14:textId="77777777" w:rsidR="003A2366" w:rsidRPr="003A2366" w:rsidRDefault="003A2366" w:rsidP="009242A1">
      <w:pPr>
        <w:numPr>
          <w:ilvl w:val="0"/>
          <w:numId w:val="14"/>
        </w:numPr>
        <w:autoSpaceDE w:val="0"/>
        <w:autoSpaceDN w:val="0"/>
        <w:adjustRightInd w:val="0"/>
        <w:snapToGrid w:val="0"/>
        <w:spacing w:after="0"/>
        <w:jc w:val="both"/>
        <w:rPr>
          <w:sz w:val="20"/>
          <w:szCs w:val="20"/>
        </w:rPr>
      </w:pPr>
      <w:r w:rsidRPr="003A2366">
        <w:rPr>
          <w:sz w:val="20"/>
          <w:szCs w:val="20"/>
          <w:lang w:eastAsia="ko-KR"/>
        </w:rPr>
        <w:t xml:space="preserve">When a configured UL transmission is aligned with a UE FFP boundary and ends before the idle period of that UE FFP associated to the UE, </w:t>
      </w:r>
      <w:proofErr w:type="gramStart"/>
      <w:r w:rsidRPr="003A2366">
        <w:rPr>
          <w:sz w:val="20"/>
          <w:szCs w:val="20"/>
          <w:lang w:eastAsia="ko-KR"/>
        </w:rPr>
        <w:t>down-select</w:t>
      </w:r>
      <w:proofErr w:type="gramEnd"/>
      <w:r w:rsidRPr="003A2366">
        <w:rPr>
          <w:sz w:val="20"/>
          <w:szCs w:val="20"/>
          <w:lang w:eastAsia="ko-KR"/>
        </w:rPr>
        <w:t xml:space="preserve"> one of the following:</w:t>
      </w:r>
    </w:p>
    <w:p w14:paraId="2DA3042F" w14:textId="77777777" w:rsidR="003A2366" w:rsidRPr="003A2366" w:rsidRDefault="003A2366" w:rsidP="009242A1">
      <w:pPr>
        <w:numPr>
          <w:ilvl w:val="1"/>
          <w:numId w:val="14"/>
        </w:numPr>
        <w:autoSpaceDE w:val="0"/>
        <w:autoSpaceDN w:val="0"/>
        <w:adjustRightInd w:val="0"/>
        <w:snapToGrid w:val="0"/>
        <w:spacing w:after="0"/>
        <w:jc w:val="both"/>
        <w:rPr>
          <w:sz w:val="20"/>
          <w:szCs w:val="20"/>
        </w:rPr>
      </w:pPr>
      <w:r w:rsidRPr="003A2366">
        <w:rPr>
          <w:sz w:val="20"/>
          <w:szCs w:val="20"/>
          <w:lang w:eastAsia="ko-KR"/>
        </w:rPr>
        <w:t xml:space="preserve">Alt-a: If the transmission is confined within a </w:t>
      </w:r>
      <w:proofErr w:type="spellStart"/>
      <w:r w:rsidRPr="003A2366">
        <w:rPr>
          <w:sz w:val="20"/>
          <w:szCs w:val="20"/>
          <w:lang w:eastAsia="ko-KR"/>
        </w:rPr>
        <w:t>gNB</w:t>
      </w:r>
      <w:proofErr w:type="spellEnd"/>
      <w:r w:rsidRPr="003A2366">
        <w:rPr>
          <w:sz w:val="20"/>
          <w:szCs w:val="20"/>
          <w:lang w:eastAsia="ko-KR"/>
        </w:rPr>
        <w:t xml:space="preserve"> FFP before the idle period of that </w:t>
      </w:r>
      <w:proofErr w:type="spellStart"/>
      <w:r w:rsidRPr="003A2366">
        <w:rPr>
          <w:sz w:val="20"/>
          <w:szCs w:val="20"/>
          <w:lang w:eastAsia="ko-KR"/>
        </w:rPr>
        <w:t>gNB</w:t>
      </w:r>
      <w:proofErr w:type="spellEnd"/>
      <w:r w:rsidRPr="003A2366">
        <w:rPr>
          <w:sz w:val="20"/>
          <w:szCs w:val="20"/>
          <w:lang w:eastAsia="ko-KR"/>
        </w:rPr>
        <w:t xml:space="preserve"> FFP, and the UE has already determined that </w:t>
      </w:r>
      <w:proofErr w:type="spellStart"/>
      <w:r w:rsidRPr="003A2366">
        <w:rPr>
          <w:sz w:val="20"/>
          <w:szCs w:val="20"/>
          <w:lang w:eastAsia="ko-KR"/>
        </w:rPr>
        <w:t>gNB</w:t>
      </w:r>
      <w:proofErr w:type="spellEnd"/>
      <w:r w:rsidRPr="003A2366">
        <w:rPr>
          <w:sz w:val="20"/>
          <w:szCs w:val="20"/>
          <w:lang w:eastAsia="ko-KR"/>
        </w:rPr>
        <w:t xml:space="preserve"> is initiated that </w:t>
      </w:r>
      <w:proofErr w:type="spellStart"/>
      <w:r w:rsidRPr="003A2366">
        <w:rPr>
          <w:sz w:val="20"/>
          <w:szCs w:val="20"/>
          <w:lang w:eastAsia="ko-KR"/>
        </w:rPr>
        <w:t>gNB</w:t>
      </w:r>
      <w:proofErr w:type="spellEnd"/>
      <w:r w:rsidRPr="003A2366">
        <w:rPr>
          <w:sz w:val="20"/>
          <w:szCs w:val="20"/>
          <w:lang w:eastAsia="ko-KR"/>
        </w:rPr>
        <w:t xml:space="preserve"> FFP, UE assumes that the configured UL transmission corresponds to </w:t>
      </w:r>
      <w:proofErr w:type="spellStart"/>
      <w:r w:rsidRPr="003A2366">
        <w:rPr>
          <w:sz w:val="20"/>
          <w:szCs w:val="20"/>
          <w:lang w:eastAsia="ko-KR"/>
        </w:rPr>
        <w:t>gNB</w:t>
      </w:r>
      <w:proofErr w:type="spellEnd"/>
      <w:r w:rsidRPr="003A2366">
        <w:rPr>
          <w:sz w:val="20"/>
          <w:szCs w:val="20"/>
          <w:lang w:eastAsia="ko-KR"/>
        </w:rPr>
        <w:t>-initiated COT. Otherwise, UE assumes that the configured UL transmission corresponds to UE-initiated COT</w:t>
      </w:r>
    </w:p>
    <w:p w14:paraId="61E45DA2" w14:textId="77777777" w:rsidR="003A2366" w:rsidRPr="003A2366" w:rsidRDefault="003A2366" w:rsidP="009242A1">
      <w:pPr>
        <w:numPr>
          <w:ilvl w:val="1"/>
          <w:numId w:val="14"/>
        </w:numPr>
        <w:autoSpaceDE w:val="0"/>
        <w:autoSpaceDN w:val="0"/>
        <w:adjustRightInd w:val="0"/>
        <w:snapToGrid w:val="0"/>
        <w:spacing w:after="0"/>
        <w:jc w:val="both"/>
        <w:rPr>
          <w:sz w:val="20"/>
          <w:szCs w:val="20"/>
        </w:rPr>
      </w:pPr>
      <w:r w:rsidRPr="003A2366">
        <w:rPr>
          <w:sz w:val="20"/>
          <w:szCs w:val="20"/>
          <w:lang w:eastAsia="ko-KR"/>
        </w:rPr>
        <w:t>Alt-b: The UE assumes that the configured UL transmission corresponds to UE-initiated COT.</w:t>
      </w:r>
    </w:p>
    <w:p w14:paraId="10E8F289" w14:textId="77777777" w:rsidR="003A2366" w:rsidRPr="003A2366" w:rsidRDefault="003A2366" w:rsidP="009242A1">
      <w:pPr>
        <w:numPr>
          <w:ilvl w:val="1"/>
          <w:numId w:val="14"/>
        </w:numPr>
        <w:autoSpaceDE w:val="0"/>
        <w:autoSpaceDN w:val="0"/>
        <w:adjustRightInd w:val="0"/>
        <w:snapToGrid w:val="0"/>
        <w:spacing w:after="0"/>
        <w:jc w:val="both"/>
        <w:rPr>
          <w:sz w:val="20"/>
          <w:szCs w:val="20"/>
        </w:rPr>
      </w:pPr>
      <w:r w:rsidRPr="003A2366">
        <w:rPr>
          <w:sz w:val="20"/>
          <w:szCs w:val="20"/>
          <w:lang w:eastAsia="ko-KR"/>
        </w:rPr>
        <w:t xml:space="preserve">Alt-c: The UE assumption on whether the configured UL transmission is allowed to correspond to UE-initiated COT is based on </w:t>
      </w:r>
      <w:proofErr w:type="spellStart"/>
      <w:r w:rsidRPr="003A2366">
        <w:rPr>
          <w:sz w:val="20"/>
          <w:szCs w:val="20"/>
          <w:lang w:eastAsia="ko-KR"/>
        </w:rPr>
        <w:t>gNB</w:t>
      </w:r>
      <w:proofErr w:type="spellEnd"/>
      <w:r w:rsidRPr="003A2366">
        <w:rPr>
          <w:sz w:val="20"/>
          <w:szCs w:val="20"/>
          <w:lang w:eastAsia="ko-KR"/>
        </w:rPr>
        <w:t xml:space="preserve"> configuration.</w:t>
      </w:r>
    </w:p>
    <w:p w14:paraId="53AD2DB6" w14:textId="77777777" w:rsidR="003A2366" w:rsidRPr="003A2366" w:rsidRDefault="003A2366" w:rsidP="009242A1">
      <w:pPr>
        <w:numPr>
          <w:ilvl w:val="0"/>
          <w:numId w:val="15"/>
        </w:numPr>
        <w:autoSpaceDE w:val="0"/>
        <w:autoSpaceDN w:val="0"/>
        <w:adjustRightInd w:val="0"/>
        <w:snapToGrid w:val="0"/>
        <w:spacing w:after="0"/>
        <w:jc w:val="both"/>
        <w:rPr>
          <w:sz w:val="20"/>
          <w:szCs w:val="20"/>
        </w:rPr>
      </w:pPr>
      <w:r w:rsidRPr="003A2366">
        <w:rPr>
          <w:sz w:val="20"/>
          <w:szCs w:val="20"/>
          <w:lang w:eastAsia="ko-KR"/>
        </w:rPr>
        <w:t>When a configured UL transmission starts after a UE FFP boundary and ends before the idle period of that UE FFP associated to the UE:</w:t>
      </w:r>
    </w:p>
    <w:p w14:paraId="35BF84F2" w14:textId="77777777" w:rsidR="003A2366" w:rsidRPr="003A2366" w:rsidRDefault="003A2366" w:rsidP="009242A1">
      <w:pPr>
        <w:numPr>
          <w:ilvl w:val="1"/>
          <w:numId w:val="15"/>
        </w:numPr>
        <w:autoSpaceDE w:val="0"/>
        <w:autoSpaceDN w:val="0"/>
        <w:adjustRightInd w:val="0"/>
        <w:snapToGrid w:val="0"/>
        <w:spacing w:after="0"/>
        <w:jc w:val="both"/>
        <w:rPr>
          <w:sz w:val="20"/>
          <w:szCs w:val="20"/>
        </w:rPr>
      </w:pPr>
      <w:r w:rsidRPr="003A2366">
        <w:rPr>
          <w:sz w:val="20"/>
          <w:szCs w:val="20"/>
          <w:lang w:eastAsia="ko-KR"/>
        </w:rPr>
        <w:t>If the UE has already initiated the UE FFP, then UE assumes that the configured UL transmission corresponds to UE-initiated COT</w:t>
      </w:r>
    </w:p>
    <w:p w14:paraId="0F5C0BFD" w14:textId="77777777" w:rsidR="003A2366" w:rsidRPr="003A2366" w:rsidRDefault="003A2366" w:rsidP="009242A1">
      <w:pPr>
        <w:numPr>
          <w:ilvl w:val="1"/>
          <w:numId w:val="15"/>
        </w:numPr>
        <w:autoSpaceDE w:val="0"/>
        <w:autoSpaceDN w:val="0"/>
        <w:adjustRightInd w:val="0"/>
        <w:snapToGrid w:val="0"/>
        <w:spacing w:after="0"/>
        <w:jc w:val="both"/>
        <w:rPr>
          <w:sz w:val="20"/>
          <w:szCs w:val="20"/>
        </w:rPr>
      </w:pPr>
      <w:r w:rsidRPr="003A2366">
        <w:rPr>
          <w:sz w:val="20"/>
          <w:szCs w:val="20"/>
          <w:lang w:eastAsia="ko-KR"/>
        </w:rPr>
        <w:t xml:space="preserve">Otherwise, If the transmission is confined within a </w:t>
      </w:r>
      <w:proofErr w:type="spellStart"/>
      <w:r w:rsidRPr="003A2366">
        <w:rPr>
          <w:sz w:val="20"/>
          <w:szCs w:val="20"/>
          <w:lang w:eastAsia="ko-KR"/>
        </w:rPr>
        <w:t>gNB</w:t>
      </w:r>
      <w:proofErr w:type="spellEnd"/>
      <w:r w:rsidRPr="003A2366">
        <w:rPr>
          <w:sz w:val="20"/>
          <w:szCs w:val="20"/>
          <w:lang w:eastAsia="ko-KR"/>
        </w:rPr>
        <w:t xml:space="preserve"> FFP before the idle period of that </w:t>
      </w:r>
      <w:proofErr w:type="spellStart"/>
      <w:r w:rsidRPr="003A2366">
        <w:rPr>
          <w:sz w:val="20"/>
          <w:szCs w:val="20"/>
          <w:lang w:eastAsia="ko-KR"/>
        </w:rPr>
        <w:t>gNB</w:t>
      </w:r>
      <w:proofErr w:type="spellEnd"/>
      <w:r w:rsidRPr="003A2366">
        <w:rPr>
          <w:sz w:val="20"/>
          <w:szCs w:val="20"/>
          <w:lang w:eastAsia="ko-KR"/>
        </w:rPr>
        <w:t xml:space="preserve"> FFP, and if the UE has already determined that </w:t>
      </w:r>
      <w:proofErr w:type="spellStart"/>
      <w:r w:rsidRPr="003A2366">
        <w:rPr>
          <w:sz w:val="20"/>
          <w:szCs w:val="20"/>
          <w:lang w:eastAsia="ko-KR"/>
        </w:rPr>
        <w:t>gNB</w:t>
      </w:r>
      <w:proofErr w:type="spellEnd"/>
      <w:r w:rsidRPr="003A2366">
        <w:rPr>
          <w:sz w:val="20"/>
          <w:szCs w:val="20"/>
          <w:lang w:eastAsia="ko-KR"/>
        </w:rPr>
        <w:t xml:space="preserve"> has initiated that </w:t>
      </w:r>
      <w:proofErr w:type="spellStart"/>
      <w:r w:rsidRPr="003A2366">
        <w:rPr>
          <w:sz w:val="20"/>
          <w:szCs w:val="20"/>
          <w:lang w:eastAsia="ko-KR"/>
        </w:rPr>
        <w:t>gNB</w:t>
      </w:r>
      <w:proofErr w:type="spellEnd"/>
      <w:r w:rsidRPr="003A2366">
        <w:rPr>
          <w:sz w:val="20"/>
          <w:szCs w:val="20"/>
          <w:lang w:eastAsia="ko-KR"/>
        </w:rPr>
        <w:t xml:space="preserve"> FFP, then UE assumes that the configured UL transmission corresponds to </w:t>
      </w:r>
      <w:proofErr w:type="spellStart"/>
      <w:r w:rsidRPr="003A2366">
        <w:rPr>
          <w:sz w:val="20"/>
          <w:szCs w:val="20"/>
          <w:lang w:eastAsia="ko-KR"/>
        </w:rPr>
        <w:t>gNB</w:t>
      </w:r>
      <w:proofErr w:type="spellEnd"/>
      <w:r w:rsidRPr="003A2366">
        <w:rPr>
          <w:sz w:val="20"/>
          <w:szCs w:val="20"/>
          <w:lang w:eastAsia="ko-KR"/>
        </w:rPr>
        <w:t>-initiated COT.</w:t>
      </w:r>
    </w:p>
    <w:p w14:paraId="594494BE" w14:textId="77777777" w:rsidR="003A2366" w:rsidRPr="003A2366" w:rsidRDefault="003A2366" w:rsidP="009242A1">
      <w:pPr>
        <w:numPr>
          <w:ilvl w:val="0"/>
          <w:numId w:val="15"/>
        </w:numPr>
        <w:autoSpaceDE w:val="0"/>
        <w:autoSpaceDN w:val="0"/>
        <w:adjustRightInd w:val="0"/>
        <w:snapToGrid w:val="0"/>
        <w:spacing w:after="0"/>
        <w:jc w:val="both"/>
        <w:rPr>
          <w:sz w:val="20"/>
          <w:szCs w:val="20"/>
        </w:rPr>
      </w:pPr>
      <w:r w:rsidRPr="003A2366">
        <w:rPr>
          <w:sz w:val="20"/>
          <w:szCs w:val="20"/>
          <w:lang w:eastAsia="ko-KR"/>
        </w:rPr>
        <w:lastRenderedPageBreak/>
        <w:t xml:space="preserve">FFS on other conditions for determining the corresponding UE or </w:t>
      </w:r>
      <w:proofErr w:type="spellStart"/>
      <w:r w:rsidRPr="003A2366">
        <w:rPr>
          <w:sz w:val="20"/>
          <w:szCs w:val="20"/>
          <w:lang w:eastAsia="ko-KR"/>
        </w:rPr>
        <w:t>gNB</w:t>
      </w:r>
      <w:proofErr w:type="spellEnd"/>
      <w:r w:rsidRPr="003A2366">
        <w:rPr>
          <w:sz w:val="20"/>
          <w:szCs w:val="20"/>
          <w:lang w:eastAsia="ko-KR"/>
        </w:rPr>
        <w:t xml:space="preserve"> initiated COT</w:t>
      </w:r>
    </w:p>
    <w:p w14:paraId="370B20D4" w14:textId="77777777" w:rsidR="003A2366" w:rsidRPr="003A2366" w:rsidRDefault="003A2366" w:rsidP="009242A1">
      <w:pPr>
        <w:numPr>
          <w:ilvl w:val="0"/>
          <w:numId w:val="15"/>
        </w:numPr>
        <w:autoSpaceDE w:val="0"/>
        <w:autoSpaceDN w:val="0"/>
        <w:adjustRightInd w:val="0"/>
        <w:snapToGrid w:val="0"/>
        <w:spacing w:after="0"/>
        <w:jc w:val="both"/>
        <w:rPr>
          <w:sz w:val="20"/>
          <w:szCs w:val="20"/>
        </w:rPr>
      </w:pPr>
      <w:r w:rsidRPr="003A2366">
        <w:rPr>
          <w:sz w:val="20"/>
          <w:szCs w:val="20"/>
          <w:lang w:eastAsia="ko-KR"/>
        </w:rPr>
        <w:t xml:space="preserve">Note: A configured UL transmission cannot be transmitted according to both shared </w:t>
      </w:r>
      <w:proofErr w:type="spellStart"/>
      <w:r w:rsidRPr="003A2366">
        <w:rPr>
          <w:sz w:val="20"/>
          <w:szCs w:val="20"/>
          <w:lang w:eastAsia="ko-KR"/>
        </w:rPr>
        <w:t>gNB</w:t>
      </w:r>
      <w:proofErr w:type="spellEnd"/>
      <w:r w:rsidRPr="003A2366">
        <w:rPr>
          <w:sz w:val="20"/>
          <w:szCs w:val="20"/>
          <w:lang w:eastAsia="ko-KR"/>
        </w:rPr>
        <w:t xml:space="preserve"> COT and UE-initiated COT.</w:t>
      </w:r>
    </w:p>
    <w:p w14:paraId="748D01FF" w14:textId="5F3F7C7A" w:rsidR="00532EF9" w:rsidRPr="003A2366" w:rsidRDefault="00532EF9" w:rsidP="00532EF9">
      <w:pPr>
        <w:overflowPunct w:val="0"/>
        <w:autoSpaceDE w:val="0"/>
        <w:autoSpaceDN w:val="0"/>
        <w:adjustRightInd w:val="0"/>
        <w:spacing w:before="100" w:beforeAutospacing="1" w:after="100" w:afterAutospacing="1"/>
        <w:textAlignment w:val="baseline"/>
        <w:rPr>
          <w:sz w:val="22"/>
          <w:szCs w:val="22"/>
        </w:rPr>
      </w:pPr>
    </w:p>
    <w:p w14:paraId="4461CF10" w14:textId="77777777" w:rsidR="003A1E0A" w:rsidRPr="00023CD2" w:rsidRDefault="003A1E0A" w:rsidP="003A1E0A">
      <w:pPr>
        <w:spacing w:after="0"/>
        <w:rPr>
          <w:b/>
          <w:bCs/>
          <w:color w:val="000000"/>
          <w:sz w:val="20"/>
          <w:szCs w:val="20"/>
          <w:highlight w:val="green"/>
        </w:rPr>
      </w:pPr>
      <w:r w:rsidRPr="00023CD2">
        <w:rPr>
          <w:b/>
          <w:bCs/>
          <w:color w:val="000000"/>
          <w:sz w:val="20"/>
          <w:szCs w:val="20"/>
          <w:highlight w:val="green"/>
        </w:rPr>
        <w:t>Agreements:</w:t>
      </w:r>
    </w:p>
    <w:p w14:paraId="775177F8" w14:textId="77777777" w:rsidR="003A1E0A" w:rsidRPr="00023CD2" w:rsidRDefault="003A1E0A" w:rsidP="003A1E0A">
      <w:pPr>
        <w:spacing w:after="0"/>
        <w:rPr>
          <w:rFonts w:ascii="Times" w:hAnsi="Times" w:cs="Times"/>
          <w:color w:val="000000"/>
          <w:sz w:val="20"/>
          <w:szCs w:val="20"/>
        </w:rPr>
      </w:pPr>
      <w:r w:rsidRPr="00023CD2">
        <w:rPr>
          <w:color w:val="000000"/>
          <w:sz w:val="20"/>
          <w:szCs w:val="20"/>
        </w:rPr>
        <w:t>Down-select one of the following options (target RAN1#104-e):</w:t>
      </w:r>
    </w:p>
    <w:p w14:paraId="0B745929" w14:textId="77777777" w:rsidR="003A1E0A" w:rsidRPr="00023CD2" w:rsidRDefault="003A1E0A" w:rsidP="009242A1">
      <w:pPr>
        <w:numPr>
          <w:ilvl w:val="0"/>
          <w:numId w:val="16"/>
        </w:numPr>
        <w:spacing w:after="0"/>
        <w:rPr>
          <w:rFonts w:ascii="Calibri" w:hAnsi="Calibri" w:cs="Calibri"/>
          <w:color w:val="000000"/>
          <w:sz w:val="20"/>
          <w:szCs w:val="20"/>
        </w:rPr>
      </w:pPr>
      <w:r w:rsidRPr="00023CD2">
        <w:rPr>
          <w:b/>
          <w:bCs/>
          <w:color w:val="000000"/>
          <w:sz w:val="20"/>
          <w:szCs w:val="20"/>
        </w:rPr>
        <w:t>Option 1:</w:t>
      </w:r>
      <w:r w:rsidRPr="00023CD2">
        <w:rPr>
          <w:color w:val="000000"/>
          <w:sz w:val="20"/>
          <w:szCs w:val="20"/>
        </w:rPr>
        <w:t xml:space="preserve"> Both “CG-UCI based procedures” and “CG-DFI based procedures” are enabled or disabled for unlicensed using one RRC parameter </w:t>
      </w:r>
      <w:proofErr w:type="gramStart"/>
      <w:r w:rsidRPr="00023CD2">
        <w:rPr>
          <w:color w:val="000000"/>
          <w:sz w:val="20"/>
          <w:szCs w:val="20"/>
        </w:rPr>
        <w:t>i.e.</w:t>
      </w:r>
      <w:proofErr w:type="gramEnd"/>
      <w:r w:rsidRPr="00023CD2">
        <w:rPr>
          <w:color w:val="000000"/>
          <w:sz w:val="20"/>
          <w:szCs w:val="20"/>
        </w:rPr>
        <w:t xml:space="preserve"> </w:t>
      </w:r>
      <w:r w:rsidRPr="00023CD2">
        <w:rPr>
          <w:i/>
          <w:iCs/>
          <w:color w:val="000000"/>
          <w:sz w:val="20"/>
          <w:szCs w:val="20"/>
        </w:rPr>
        <w:t>cg-RetransmissionTimer-r16</w:t>
      </w:r>
      <w:r w:rsidRPr="00023CD2">
        <w:rPr>
          <w:color w:val="000000"/>
          <w:sz w:val="20"/>
          <w:szCs w:val="20"/>
        </w:rPr>
        <w:t>.</w:t>
      </w:r>
    </w:p>
    <w:p w14:paraId="098D3B50" w14:textId="77777777" w:rsidR="003A1E0A" w:rsidRPr="00023CD2" w:rsidRDefault="003A1E0A" w:rsidP="009242A1">
      <w:pPr>
        <w:numPr>
          <w:ilvl w:val="0"/>
          <w:numId w:val="16"/>
        </w:numPr>
        <w:spacing w:after="0"/>
        <w:rPr>
          <w:color w:val="000000"/>
          <w:sz w:val="20"/>
          <w:szCs w:val="20"/>
          <w:lang w:val="en-GB"/>
        </w:rPr>
      </w:pPr>
      <w:r w:rsidRPr="00023CD2">
        <w:rPr>
          <w:b/>
          <w:bCs/>
          <w:color w:val="000000"/>
          <w:sz w:val="20"/>
          <w:szCs w:val="20"/>
        </w:rPr>
        <w:t>Option 2-a:</w:t>
      </w:r>
      <w:r w:rsidRPr="00023CD2">
        <w:rPr>
          <w:color w:val="000000"/>
          <w:sz w:val="20"/>
          <w:szCs w:val="20"/>
        </w:rPr>
        <w:t xml:space="preserve"> “CG-UCI based procedures” and “CG-DFI based procedures” are independently enabled or disabled for unlicensed using respective RRC parameter, </w:t>
      </w:r>
      <w:proofErr w:type="gramStart"/>
      <w:r w:rsidRPr="00023CD2">
        <w:rPr>
          <w:color w:val="000000"/>
          <w:sz w:val="20"/>
          <w:szCs w:val="20"/>
        </w:rPr>
        <w:t>i.e.</w:t>
      </w:r>
      <w:proofErr w:type="gramEnd"/>
      <w:r w:rsidRPr="00023CD2">
        <w:rPr>
          <w:color w:val="000000"/>
          <w:sz w:val="20"/>
          <w:szCs w:val="20"/>
        </w:rPr>
        <w:t xml:space="preserve"> new parameter X and</w:t>
      </w:r>
      <w:r w:rsidRPr="00023CD2">
        <w:rPr>
          <w:i/>
          <w:iCs/>
          <w:color w:val="000000"/>
          <w:sz w:val="20"/>
          <w:szCs w:val="20"/>
        </w:rPr>
        <w:t xml:space="preserve"> cg-RetransmissionTimer-r16, </w:t>
      </w:r>
      <w:r w:rsidRPr="00023CD2">
        <w:rPr>
          <w:color w:val="000000"/>
          <w:sz w:val="20"/>
          <w:szCs w:val="20"/>
        </w:rPr>
        <w:t>respectively.</w:t>
      </w:r>
    </w:p>
    <w:p w14:paraId="0A290F22" w14:textId="77777777" w:rsidR="003A1E0A" w:rsidRPr="00023CD2" w:rsidRDefault="003A1E0A" w:rsidP="009242A1">
      <w:pPr>
        <w:numPr>
          <w:ilvl w:val="0"/>
          <w:numId w:val="16"/>
        </w:numPr>
        <w:spacing w:after="0"/>
        <w:rPr>
          <w:color w:val="000000"/>
          <w:sz w:val="20"/>
          <w:szCs w:val="20"/>
        </w:rPr>
      </w:pPr>
      <w:r w:rsidRPr="00023CD2">
        <w:rPr>
          <w:b/>
          <w:bCs/>
          <w:color w:val="000000"/>
          <w:sz w:val="20"/>
          <w:szCs w:val="20"/>
        </w:rPr>
        <w:t>Option 2-b:</w:t>
      </w:r>
      <w:r w:rsidRPr="00023CD2">
        <w:rPr>
          <w:color w:val="000000"/>
          <w:sz w:val="20"/>
          <w:szCs w:val="20"/>
        </w:rPr>
        <w:t xml:space="preserve"> “CG-UCI based procedures” and “CG-DFI based procedures” are independently enabled or disabled for unlicensed using respective RRC parameter, </w:t>
      </w:r>
      <w:proofErr w:type="gramStart"/>
      <w:r w:rsidRPr="00023CD2">
        <w:rPr>
          <w:color w:val="000000"/>
          <w:sz w:val="20"/>
          <w:szCs w:val="20"/>
        </w:rPr>
        <w:t>i.e.</w:t>
      </w:r>
      <w:proofErr w:type="gramEnd"/>
      <w:r w:rsidRPr="00023CD2">
        <w:rPr>
          <w:color w:val="000000"/>
          <w:sz w:val="20"/>
          <w:szCs w:val="20"/>
        </w:rPr>
        <w:t xml:space="preserve"> new parameter X and new parameter Y, respectively, where X and Y are different from</w:t>
      </w:r>
      <w:r w:rsidRPr="00023CD2">
        <w:rPr>
          <w:i/>
          <w:iCs/>
          <w:color w:val="000000"/>
          <w:sz w:val="20"/>
          <w:szCs w:val="20"/>
        </w:rPr>
        <w:t xml:space="preserve"> cg-RetransmissionTimer-r16.</w:t>
      </w:r>
    </w:p>
    <w:p w14:paraId="64363F20" w14:textId="77777777" w:rsidR="003A1E0A" w:rsidRPr="00023CD2" w:rsidRDefault="003A1E0A" w:rsidP="009242A1">
      <w:pPr>
        <w:numPr>
          <w:ilvl w:val="0"/>
          <w:numId w:val="16"/>
        </w:numPr>
        <w:spacing w:after="0"/>
        <w:rPr>
          <w:i/>
          <w:iCs/>
          <w:color w:val="000000"/>
          <w:sz w:val="20"/>
          <w:szCs w:val="20"/>
        </w:rPr>
      </w:pPr>
      <w:r w:rsidRPr="00023CD2">
        <w:rPr>
          <w:b/>
          <w:bCs/>
          <w:color w:val="000000"/>
          <w:sz w:val="20"/>
          <w:szCs w:val="20"/>
        </w:rPr>
        <w:t>Option 3:</w:t>
      </w:r>
      <w:r w:rsidRPr="00023CD2">
        <w:rPr>
          <w:color w:val="000000"/>
          <w:sz w:val="20"/>
          <w:szCs w:val="20"/>
        </w:rPr>
        <w:t xml:space="preserve"> CG-UCI based procedures are supported for unlicensed. CG-DFI based procedures are enabled or disabled for unlicensed using one RRC parameter</w:t>
      </w:r>
      <w:r w:rsidRPr="00023CD2">
        <w:rPr>
          <w:i/>
          <w:iCs/>
          <w:color w:val="000000"/>
          <w:sz w:val="20"/>
          <w:szCs w:val="20"/>
        </w:rPr>
        <w:t xml:space="preserve"> </w:t>
      </w:r>
      <w:proofErr w:type="gramStart"/>
      <w:r w:rsidRPr="00023CD2">
        <w:rPr>
          <w:i/>
          <w:iCs/>
          <w:color w:val="000000"/>
          <w:sz w:val="20"/>
          <w:szCs w:val="20"/>
        </w:rPr>
        <w:t>i.e.</w:t>
      </w:r>
      <w:proofErr w:type="gramEnd"/>
      <w:r w:rsidRPr="00023CD2">
        <w:rPr>
          <w:i/>
          <w:iCs/>
          <w:color w:val="000000"/>
          <w:sz w:val="20"/>
          <w:szCs w:val="20"/>
        </w:rPr>
        <w:t xml:space="preserve"> cg-RetransmissionTimer-r16</w:t>
      </w:r>
    </w:p>
    <w:p w14:paraId="10209C2C" w14:textId="77777777" w:rsidR="003A1E0A" w:rsidRPr="00023CD2" w:rsidRDefault="003A1E0A" w:rsidP="009242A1">
      <w:pPr>
        <w:numPr>
          <w:ilvl w:val="0"/>
          <w:numId w:val="16"/>
        </w:numPr>
        <w:spacing w:after="0"/>
        <w:rPr>
          <w:color w:val="000000"/>
          <w:sz w:val="20"/>
          <w:szCs w:val="20"/>
        </w:rPr>
      </w:pPr>
      <w:r w:rsidRPr="00023CD2">
        <w:rPr>
          <w:color w:val="000000"/>
          <w:sz w:val="20"/>
          <w:szCs w:val="20"/>
        </w:rPr>
        <w:t>Note: Procedures based on CG-UCI rely on UE including CG-UCI in CG PUSCH at least as in Rel-16 where the values of the respective fields of CG-UCI are decided by UE.</w:t>
      </w:r>
    </w:p>
    <w:p w14:paraId="4E140CE4" w14:textId="77777777" w:rsidR="003A1E0A" w:rsidRPr="00023CD2" w:rsidRDefault="003A1E0A" w:rsidP="009242A1">
      <w:pPr>
        <w:numPr>
          <w:ilvl w:val="0"/>
          <w:numId w:val="16"/>
        </w:numPr>
        <w:spacing w:after="0"/>
        <w:rPr>
          <w:color w:val="000000"/>
          <w:sz w:val="20"/>
          <w:szCs w:val="20"/>
        </w:rPr>
      </w:pPr>
      <w:r w:rsidRPr="00023CD2">
        <w:rPr>
          <w:color w:val="000000"/>
          <w:sz w:val="20"/>
          <w:szCs w:val="20"/>
        </w:rPr>
        <w:t xml:space="preserve">Note: Procedures based on CG-DFI rely on automatic re-transmission on CG configuration and reception of CG downlink feedback information (DFI) in DCI for re-transmissions. </w:t>
      </w:r>
    </w:p>
    <w:p w14:paraId="21974C96" w14:textId="619E6605" w:rsidR="003A1E0A" w:rsidRDefault="003A1E0A" w:rsidP="00532EF9">
      <w:pPr>
        <w:overflowPunct w:val="0"/>
        <w:autoSpaceDE w:val="0"/>
        <w:autoSpaceDN w:val="0"/>
        <w:adjustRightInd w:val="0"/>
        <w:spacing w:before="100" w:beforeAutospacing="1" w:after="100" w:afterAutospacing="1"/>
        <w:textAlignment w:val="baseline"/>
        <w:rPr>
          <w:sz w:val="22"/>
          <w:szCs w:val="22"/>
        </w:rPr>
      </w:pPr>
    </w:p>
    <w:p w14:paraId="24F44425" w14:textId="1BD1F3B9" w:rsidR="00E12866" w:rsidRPr="00004AC5" w:rsidRDefault="00E12866" w:rsidP="00E12866">
      <w:pPr>
        <w:pStyle w:val="Heading2"/>
        <w:numPr>
          <w:ilvl w:val="0"/>
          <w:numId w:val="0"/>
        </w:numPr>
        <w:rPr>
          <w:u w:val="single"/>
        </w:rPr>
      </w:pPr>
      <w:r w:rsidRPr="00004AC5">
        <w:rPr>
          <w:u w:val="single"/>
        </w:rPr>
        <w:t>RAN1#10</w:t>
      </w:r>
      <w:r>
        <w:rPr>
          <w:u w:val="single"/>
        </w:rPr>
        <w:t>4</w:t>
      </w:r>
      <w:r w:rsidRPr="00004AC5">
        <w:rPr>
          <w:u w:val="single"/>
        </w:rPr>
        <w:t>-e</w:t>
      </w:r>
    </w:p>
    <w:p w14:paraId="3D6A40A3" w14:textId="77777777" w:rsidR="00E12866" w:rsidRPr="00E12866" w:rsidRDefault="00E12866" w:rsidP="00E12866">
      <w:pPr>
        <w:spacing w:after="0"/>
        <w:rPr>
          <w:rFonts w:ascii="Times" w:eastAsia="Batang" w:hAnsi="Times"/>
          <w:sz w:val="20"/>
          <w:highlight w:val="green"/>
          <w:lang w:val="en-GB" w:eastAsia="en-US"/>
        </w:rPr>
      </w:pPr>
      <w:r w:rsidRPr="00E12866">
        <w:rPr>
          <w:rFonts w:ascii="Times" w:eastAsia="Batang" w:hAnsi="Times"/>
          <w:sz w:val="20"/>
          <w:highlight w:val="green"/>
          <w:lang w:val="en-GB" w:eastAsia="en-US"/>
        </w:rPr>
        <w:t>Agreement:</w:t>
      </w:r>
    </w:p>
    <w:p w14:paraId="303E6F3A" w14:textId="77777777" w:rsidR="00E12866" w:rsidRPr="00E12866" w:rsidRDefault="00E12866" w:rsidP="009242A1">
      <w:pPr>
        <w:numPr>
          <w:ilvl w:val="0"/>
          <w:numId w:val="21"/>
        </w:numPr>
        <w:spacing w:after="0"/>
        <w:rPr>
          <w:rFonts w:ascii="Times" w:eastAsia="Batang" w:hAnsi="Times" w:cs="Times"/>
          <w:sz w:val="20"/>
          <w:szCs w:val="20"/>
          <w:lang w:val="en-GB" w:eastAsia="en-US"/>
        </w:rPr>
      </w:pPr>
      <w:r w:rsidRPr="00E12866">
        <w:rPr>
          <w:rFonts w:ascii="Times" w:eastAsia="Batang" w:hAnsi="Times" w:cs="Times"/>
          <w:sz w:val="20"/>
          <w:szCs w:val="20"/>
          <w:lang w:val="en-GB" w:eastAsia="en-US"/>
        </w:rPr>
        <w:t xml:space="preserve">PUSCH repetition Type B is supported for unlicensed band operation when using NR </w:t>
      </w:r>
      <w:proofErr w:type="spellStart"/>
      <w:r w:rsidRPr="00E12866">
        <w:rPr>
          <w:rFonts w:ascii="Times" w:eastAsia="Batang" w:hAnsi="Times" w:cs="Times"/>
          <w:sz w:val="20"/>
          <w:szCs w:val="20"/>
          <w:lang w:val="en-GB" w:eastAsia="en-US"/>
        </w:rPr>
        <w:t>IIoT</w:t>
      </w:r>
      <w:proofErr w:type="spellEnd"/>
      <w:r w:rsidRPr="00E12866">
        <w:rPr>
          <w:rFonts w:ascii="Times" w:eastAsia="Batang" w:hAnsi="Times" w:cs="Times"/>
          <w:sz w:val="20"/>
          <w:szCs w:val="20"/>
          <w:lang w:val="en-GB" w:eastAsia="en-US"/>
        </w:rPr>
        <w:t xml:space="preserve"> Rel-16 based CG</w:t>
      </w:r>
    </w:p>
    <w:p w14:paraId="663DDEE2" w14:textId="77777777" w:rsidR="00E12866" w:rsidRPr="00E12866" w:rsidRDefault="00E12866" w:rsidP="009242A1">
      <w:pPr>
        <w:numPr>
          <w:ilvl w:val="1"/>
          <w:numId w:val="21"/>
        </w:numPr>
        <w:spacing w:after="0"/>
        <w:rPr>
          <w:rFonts w:ascii="Times" w:eastAsia="Batang" w:hAnsi="Times" w:cs="Times"/>
          <w:sz w:val="20"/>
          <w:szCs w:val="20"/>
          <w:lang w:val="en-GB" w:eastAsia="en-US"/>
        </w:rPr>
      </w:pPr>
      <w:r w:rsidRPr="00E12866">
        <w:rPr>
          <w:rFonts w:ascii="Times" w:eastAsia="Batang" w:hAnsi="Times" w:cs="Times"/>
          <w:sz w:val="20"/>
          <w:szCs w:val="20"/>
          <w:lang w:val="en-GB" w:eastAsia="en-US"/>
        </w:rPr>
        <w:t>FFS whether/how to enhance</w:t>
      </w:r>
    </w:p>
    <w:p w14:paraId="6E9C63A2" w14:textId="77777777" w:rsidR="00E12866" w:rsidRPr="00E12866" w:rsidRDefault="00E12866" w:rsidP="00E12866">
      <w:pPr>
        <w:spacing w:after="0"/>
        <w:rPr>
          <w:rFonts w:ascii="Times" w:eastAsia="Batang" w:hAnsi="Times"/>
          <w:b/>
          <w:bCs/>
          <w:sz w:val="20"/>
          <w:lang w:val="en-GB" w:eastAsia="x-none"/>
        </w:rPr>
      </w:pPr>
    </w:p>
    <w:p w14:paraId="00A72E66" w14:textId="77777777" w:rsidR="00E12866" w:rsidRPr="00E12866" w:rsidRDefault="00E12866" w:rsidP="00E12866">
      <w:pPr>
        <w:spacing w:after="0"/>
        <w:rPr>
          <w:rFonts w:ascii="Times" w:eastAsia="Batang" w:hAnsi="Times"/>
          <w:b/>
          <w:bCs/>
          <w:sz w:val="20"/>
          <w:szCs w:val="20"/>
          <w:lang w:val="en-GB" w:eastAsia="x-none"/>
        </w:rPr>
      </w:pPr>
      <w:r w:rsidRPr="00E12866">
        <w:rPr>
          <w:rFonts w:ascii="Times" w:eastAsia="Batang" w:hAnsi="Times"/>
          <w:sz w:val="20"/>
          <w:szCs w:val="20"/>
          <w:highlight w:val="green"/>
          <w:lang w:val="en-GB" w:eastAsia="x-none"/>
        </w:rPr>
        <w:t>Agreement</w:t>
      </w:r>
      <w:r w:rsidRPr="00E12866">
        <w:rPr>
          <w:rFonts w:ascii="Times" w:eastAsia="Batang" w:hAnsi="Times"/>
          <w:b/>
          <w:bCs/>
          <w:sz w:val="20"/>
          <w:szCs w:val="20"/>
          <w:lang w:val="en-GB" w:eastAsia="x-none"/>
        </w:rPr>
        <w:t>:</w:t>
      </w:r>
    </w:p>
    <w:p w14:paraId="28ABABF0" w14:textId="77777777" w:rsidR="00E12866" w:rsidRPr="00E12866" w:rsidRDefault="00E12866" w:rsidP="009242A1">
      <w:pPr>
        <w:numPr>
          <w:ilvl w:val="0"/>
          <w:numId w:val="22"/>
        </w:numPr>
        <w:spacing w:after="0"/>
        <w:rPr>
          <w:rFonts w:ascii="Times" w:eastAsia="Batang" w:hAnsi="Times" w:cs="Times"/>
          <w:sz w:val="20"/>
          <w:szCs w:val="20"/>
          <w:lang w:val="en-GB" w:eastAsia="en-US"/>
        </w:rPr>
      </w:pPr>
      <w:r w:rsidRPr="00E12866">
        <w:rPr>
          <w:rFonts w:ascii="Times" w:eastAsia="Batang" w:hAnsi="Times" w:cs="Times"/>
          <w:sz w:val="20"/>
          <w:szCs w:val="20"/>
          <w:lang w:val="en-GB" w:eastAsia="en-US"/>
        </w:rPr>
        <w:t xml:space="preserve">In semi-static channel access mode, UE FFP periodicity is chosen from the following set of values in </w:t>
      </w:r>
      <w:proofErr w:type="spellStart"/>
      <w:r w:rsidRPr="00E12866">
        <w:rPr>
          <w:rFonts w:ascii="Times" w:eastAsia="Batang" w:hAnsi="Times" w:cs="Times"/>
          <w:sz w:val="20"/>
          <w:szCs w:val="20"/>
          <w:lang w:val="en-GB" w:eastAsia="en-US"/>
        </w:rPr>
        <w:t>ms</w:t>
      </w:r>
      <w:proofErr w:type="spellEnd"/>
      <w:r w:rsidRPr="00E12866">
        <w:rPr>
          <w:rFonts w:ascii="Times" w:eastAsia="Batang" w:hAnsi="Times" w:cs="Times"/>
          <w:sz w:val="20"/>
          <w:szCs w:val="20"/>
          <w:lang w:val="en-GB" w:eastAsia="en-US"/>
        </w:rPr>
        <w:t>: {1, 2, 2.5, 4, 5,10}.</w:t>
      </w:r>
    </w:p>
    <w:p w14:paraId="5CEFE875" w14:textId="77777777" w:rsidR="00E12866" w:rsidRPr="00E12866" w:rsidRDefault="00E12866" w:rsidP="009242A1">
      <w:pPr>
        <w:numPr>
          <w:ilvl w:val="1"/>
          <w:numId w:val="22"/>
        </w:numPr>
        <w:spacing w:after="0"/>
        <w:rPr>
          <w:rFonts w:ascii="Times" w:eastAsia="Batang" w:hAnsi="Times" w:cs="Times"/>
          <w:sz w:val="20"/>
          <w:szCs w:val="20"/>
          <w:lang w:val="en-GB" w:eastAsia="en-US"/>
        </w:rPr>
      </w:pPr>
      <w:r w:rsidRPr="00E12866">
        <w:rPr>
          <w:rFonts w:ascii="Times" w:eastAsia="Batang" w:hAnsi="Times" w:cs="Times"/>
          <w:sz w:val="20"/>
          <w:szCs w:val="20"/>
          <w:lang w:val="en-GB" w:eastAsia="en-US"/>
        </w:rPr>
        <w:t xml:space="preserve">FFS on other values </w:t>
      </w:r>
    </w:p>
    <w:p w14:paraId="7AB5C6C6" w14:textId="77777777" w:rsidR="00E12866" w:rsidRPr="00E12866" w:rsidRDefault="00E12866" w:rsidP="00E12866">
      <w:pPr>
        <w:spacing w:after="0"/>
        <w:rPr>
          <w:rFonts w:ascii="Times" w:eastAsia="Batang" w:hAnsi="Times" w:cs="Times"/>
          <w:sz w:val="28"/>
          <w:szCs w:val="28"/>
          <w:lang w:val="en-GB" w:eastAsia="en-US"/>
        </w:rPr>
      </w:pPr>
    </w:p>
    <w:p w14:paraId="2A97A29A" w14:textId="77777777" w:rsidR="00E12866" w:rsidRPr="00E12866" w:rsidRDefault="00E12866" w:rsidP="00E12866">
      <w:pPr>
        <w:spacing w:after="0"/>
        <w:rPr>
          <w:rFonts w:eastAsia="Batang"/>
          <w:sz w:val="20"/>
          <w:szCs w:val="20"/>
          <w:lang w:val="en-GB" w:eastAsia="en-US"/>
        </w:rPr>
      </w:pPr>
      <w:r w:rsidRPr="00E12866">
        <w:rPr>
          <w:rFonts w:eastAsia="Batang"/>
          <w:sz w:val="20"/>
          <w:szCs w:val="20"/>
          <w:highlight w:val="green"/>
          <w:lang w:val="en-GB" w:eastAsia="en-US"/>
        </w:rPr>
        <w:t>Agreement:</w:t>
      </w:r>
    </w:p>
    <w:p w14:paraId="1645AD6A" w14:textId="77777777" w:rsidR="00E12866" w:rsidRPr="00E12866" w:rsidRDefault="00E12866" w:rsidP="009242A1">
      <w:pPr>
        <w:numPr>
          <w:ilvl w:val="0"/>
          <w:numId w:val="23"/>
        </w:numPr>
        <w:spacing w:after="0"/>
        <w:ind w:left="360"/>
        <w:rPr>
          <w:rFonts w:eastAsia="Batang"/>
          <w:sz w:val="20"/>
          <w:szCs w:val="20"/>
          <w:lang w:val="en-GB" w:eastAsia="en-US"/>
        </w:rPr>
      </w:pPr>
      <w:r w:rsidRPr="00E12866">
        <w:rPr>
          <w:rFonts w:eastAsia="Batang"/>
          <w:sz w:val="20"/>
          <w:szCs w:val="20"/>
          <w:lang w:val="en-GB" w:eastAsia="en-US"/>
        </w:rPr>
        <w:t>In semi-static channel access mode:</w:t>
      </w:r>
    </w:p>
    <w:p w14:paraId="0A1A6938" w14:textId="77777777" w:rsidR="00E12866" w:rsidRPr="00E12866" w:rsidRDefault="00E12866" w:rsidP="009242A1">
      <w:pPr>
        <w:numPr>
          <w:ilvl w:val="0"/>
          <w:numId w:val="23"/>
        </w:numPr>
        <w:spacing w:after="0"/>
        <w:rPr>
          <w:rFonts w:eastAsia="Batang"/>
          <w:sz w:val="20"/>
          <w:szCs w:val="20"/>
          <w:lang w:val="en-GB" w:eastAsia="en-US"/>
        </w:rPr>
      </w:pPr>
      <w:r w:rsidRPr="00E12866">
        <w:rPr>
          <w:rFonts w:eastAsia="Batang"/>
          <w:sz w:val="20"/>
          <w:szCs w:val="20"/>
          <w:lang w:val="en-GB" w:eastAsia="en-US"/>
        </w:rPr>
        <w:t xml:space="preserve">An FFP period for UE-initiated COT is configured as the same, integer multiple of, or inter-factor of the FFP period configured for </w:t>
      </w:r>
      <w:proofErr w:type="spellStart"/>
      <w:r w:rsidRPr="00E12866">
        <w:rPr>
          <w:rFonts w:eastAsia="Batang"/>
          <w:sz w:val="20"/>
          <w:szCs w:val="20"/>
          <w:lang w:val="en-GB" w:eastAsia="en-US"/>
        </w:rPr>
        <w:t>gNB</w:t>
      </w:r>
      <w:proofErr w:type="spellEnd"/>
      <w:r w:rsidRPr="00E12866">
        <w:rPr>
          <w:rFonts w:eastAsia="Batang"/>
          <w:sz w:val="20"/>
          <w:szCs w:val="20"/>
          <w:lang w:val="en-GB" w:eastAsia="en-US"/>
        </w:rPr>
        <w:t xml:space="preserve">-initiated COT </w:t>
      </w:r>
    </w:p>
    <w:p w14:paraId="3243352E" w14:textId="77777777" w:rsidR="00E12866" w:rsidRPr="00E12866" w:rsidRDefault="00E12866" w:rsidP="009242A1">
      <w:pPr>
        <w:numPr>
          <w:ilvl w:val="0"/>
          <w:numId w:val="23"/>
        </w:numPr>
        <w:spacing w:after="0"/>
        <w:rPr>
          <w:rFonts w:eastAsia="Batang"/>
          <w:sz w:val="20"/>
          <w:szCs w:val="20"/>
          <w:lang w:val="en-GB" w:eastAsia="en-US"/>
        </w:rPr>
      </w:pPr>
      <w:r w:rsidRPr="00E12866">
        <w:rPr>
          <w:rFonts w:eastAsia="Batang"/>
          <w:sz w:val="20"/>
          <w:szCs w:val="20"/>
          <w:lang w:val="en-GB" w:eastAsia="en-US"/>
        </w:rPr>
        <w:t xml:space="preserve">FFP period for UE-initiated COT can be configured independently from FFP period of </w:t>
      </w:r>
      <w:proofErr w:type="spellStart"/>
      <w:r w:rsidRPr="00E12866">
        <w:rPr>
          <w:rFonts w:eastAsia="Batang"/>
          <w:sz w:val="20"/>
          <w:szCs w:val="20"/>
          <w:lang w:val="en-GB" w:eastAsia="en-US"/>
        </w:rPr>
        <w:t>gNB</w:t>
      </w:r>
      <w:proofErr w:type="spellEnd"/>
      <w:r w:rsidRPr="00E12866">
        <w:rPr>
          <w:rFonts w:eastAsia="Batang"/>
          <w:sz w:val="20"/>
          <w:szCs w:val="20"/>
          <w:lang w:val="en-GB" w:eastAsia="en-US"/>
        </w:rPr>
        <w:t>-initiated COT, if the UE indicates the corresponding capability</w:t>
      </w:r>
    </w:p>
    <w:p w14:paraId="575BE327" w14:textId="77777777" w:rsidR="00E12866" w:rsidRPr="00E12866" w:rsidRDefault="00E12866" w:rsidP="009242A1">
      <w:pPr>
        <w:numPr>
          <w:ilvl w:val="0"/>
          <w:numId w:val="23"/>
        </w:numPr>
        <w:spacing w:after="0"/>
        <w:rPr>
          <w:rFonts w:eastAsia="Batang"/>
          <w:sz w:val="20"/>
          <w:szCs w:val="20"/>
          <w:lang w:val="en-GB" w:eastAsia="en-US"/>
        </w:rPr>
      </w:pPr>
      <w:r w:rsidRPr="00E12866">
        <w:rPr>
          <w:rFonts w:eastAsia="Batang"/>
          <w:sz w:val="20"/>
          <w:szCs w:val="20"/>
          <w:lang w:val="en-GB" w:eastAsia="en-US"/>
        </w:rPr>
        <w:t>FFP offset for UE-initiated COT is the starting point of first UE FFP relative to the radio frame X boundary.</w:t>
      </w:r>
    </w:p>
    <w:p w14:paraId="7B2626E8" w14:textId="77777777" w:rsidR="00E12866" w:rsidRPr="00E12866" w:rsidRDefault="00E12866" w:rsidP="009242A1">
      <w:pPr>
        <w:numPr>
          <w:ilvl w:val="1"/>
          <w:numId w:val="23"/>
        </w:numPr>
        <w:spacing w:after="0"/>
        <w:rPr>
          <w:rFonts w:eastAsia="Batang"/>
          <w:sz w:val="20"/>
          <w:szCs w:val="20"/>
          <w:lang w:val="en-GB" w:eastAsia="en-US"/>
        </w:rPr>
      </w:pPr>
      <w:r w:rsidRPr="00E12866">
        <w:rPr>
          <w:rFonts w:eastAsia="Batang"/>
          <w:sz w:val="20"/>
          <w:szCs w:val="20"/>
          <w:lang w:val="en-GB" w:eastAsia="en-US"/>
        </w:rPr>
        <w:t xml:space="preserve">The offset value range is 0 ≤ offset </w:t>
      </w:r>
      <w:r w:rsidRPr="00E12866">
        <w:rPr>
          <w:rFonts w:eastAsia="Batang"/>
          <w:sz w:val="20"/>
          <w:szCs w:val="20"/>
          <w:lang w:val="en-GB"/>
        </w:rPr>
        <w:t>＜</w:t>
      </w:r>
      <w:r w:rsidRPr="00E12866">
        <w:rPr>
          <w:rFonts w:eastAsia="Batang"/>
          <w:sz w:val="20"/>
          <w:szCs w:val="20"/>
          <w:lang w:val="en-GB" w:eastAsia="en-US"/>
        </w:rPr>
        <w:t>FFP period of UE-initiated COT</w:t>
      </w:r>
    </w:p>
    <w:p w14:paraId="01AF8706" w14:textId="77777777" w:rsidR="00E12866" w:rsidRPr="00E12866" w:rsidRDefault="00E12866" w:rsidP="009242A1">
      <w:pPr>
        <w:numPr>
          <w:ilvl w:val="2"/>
          <w:numId w:val="23"/>
        </w:numPr>
        <w:spacing w:after="0"/>
        <w:rPr>
          <w:rFonts w:eastAsia="Batang"/>
          <w:sz w:val="20"/>
          <w:szCs w:val="20"/>
          <w:lang w:val="en-GB" w:eastAsia="en-US"/>
        </w:rPr>
      </w:pPr>
      <w:r w:rsidRPr="00E12866">
        <w:rPr>
          <w:rFonts w:eastAsia="Batang"/>
          <w:sz w:val="20"/>
          <w:szCs w:val="20"/>
          <w:lang w:val="en-GB" w:eastAsia="en-US"/>
        </w:rPr>
        <w:t>FFS on X (</w:t>
      </w:r>
      <w:proofErr w:type="gramStart"/>
      <w:r w:rsidRPr="00E12866">
        <w:rPr>
          <w:rFonts w:eastAsia="Batang"/>
          <w:sz w:val="20"/>
          <w:szCs w:val="20"/>
          <w:lang w:val="en-GB" w:eastAsia="en-US"/>
        </w:rPr>
        <w:t>e.g.</w:t>
      </w:r>
      <w:proofErr w:type="gramEnd"/>
      <w:r w:rsidRPr="00E12866">
        <w:rPr>
          <w:rFonts w:eastAsia="Batang"/>
          <w:sz w:val="20"/>
          <w:szCs w:val="20"/>
          <w:lang w:val="en-GB" w:eastAsia="en-US"/>
        </w:rPr>
        <w:t xml:space="preserve"> X=0, or X= even index number)</w:t>
      </w:r>
    </w:p>
    <w:p w14:paraId="45DBA4A8" w14:textId="77777777" w:rsidR="00E12866" w:rsidRPr="00E12866" w:rsidRDefault="00E12866" w:rsidP="00E12866">
      <w:pPr>
        <w:spacing w:after="0"/>
        <w:rPr>
          <w:rFonts w:ascii="Times" w:eastAsia="Batang" w:hAnsi="Times" w:cs="Times"/>
          <w:sz w:val="28"/>
          <w:szCs w:val="28"/>
          <w:lang w:val="en-GB" w:eastAsia="en-US"/>
        </w:rPr>
      </w:pPr>
    </w:p>
    <w:p w14:paraId="164892B5" w14:textId="77777777" w:rsidR="00E12866" w:rsidRPr="00E12866" w:rsidRDefault="00E12866" w:rsidP="00E12866">
      <w:pPr>
        <w:spacing w:after="0"/>
        <w:rPr>
          <w:rFonts w:ascii="Times" w:eastAsia="Batang" w:hAnsi="Times" w:cs="Times"/>
          <w:sz w:val="20"/>
          <w:szCs w:val="20"/>
          <w:lang w:val="en-GB" w:eastAsia="en-US"/>
        </w:rPr>
      </w:pPr>
      <w:r w:rsidRPr="00E12866">
        <w:rPr>
          <w:rFonts w:ascii="Times" w:eastAsia="Batang" w:hAnsi="Times" w:cs="Times"/>
          <w:sz w:val="20"/>
          <w:szCs w:val="20"/>
          <w:highlight w:val="green"/>
          <w:lang w:val="en-GB" w:eastAsia="en-US"/>
        </w:rPr>
        <w:t>Agreement:</w:t>
      </w:r>
    </w:p>
    <w:p w14:paraId="7930F3C8" w14:textId="77777777" w:rsidR="00E12866" w:rsidRPr="00E12866" w:rsidRDefault="00E12866" w:rsidP="00E12866">
      <w:pPr>
        <w:spacing w:after="0"/>
        <w:rPr>
          <w:rFonts w:ascii="Times" w:eastAsia="Batang" w:hAnsi="Times" w:cs="Times"/>
          <w:sz w:val="20"/>
          <w:szCs w:val="20"/>
          <w:lang w:val="en-GB" w:eastAsia="ko-KR"/>
        </w:rPr>
      </w:pPr>
      <w:r w:rsidRPr="00E12866">
        <w:rPr>
          <w:rFonts w:ascii="Times" w:eastAsia="Batang" w:hAnsi="Times" w:cs="Times"/>
          <w:sz w:val="20"/>
          <w:szCs w:val="20"/>
          <w:lang w:val="en-GB" w:eastAsia="ko-KR"/>
        </w:rPr>
        <w:t>In semi-static channel access mode when a UE can operate as initiating device,</w:t>
      </w:r>
    </w:p>
    <w:p w14:paraId="66052B2D" w14:textId="77777777" w:rsidR="00E12866" w:rsidRPr="00E12866" w:rsidRDefault="00E12866" w:rsidP="009242A1">
      <w:pPr>
        <w:numPr>
          <w:ilvl w:val="0"/>
          <w:numId w:val="24"/>
        </w:numPr>
        <w:spacing w:after="0"/>
        <w:rPr>
          <w:rFonts w:ascii="Times" w:eastAsia="Batang" w:hAnsi="Times" w:cs="Times"/>
          <w:sz w:val="20"/>
          <w:szCs w:val="20"/>
          <w:lang w:val="en-GB" w:eastAsia="ko-KR"/>
        </w:rPr>
      </w:pPr>
      <w:r w:rsidRPr="00E12866">
        <w:rPr>
          <w:rFonts w:ascii="Times" w:eastAsia="Batang" w:hAnsi="Times" w:cs="Times"/>
          <w:sz w:val="20"/>
          <w:szCs w:val="20"/>
          <w:lang w:val="en-GB" w:eastAsia="ko-KR"/>
        </w:rPr>
        <w:t xml:space="preserve">Select one of the following alternatives to determine whether a scheduled UL transmission is based on UE-initiated COT or sharing a </w:t>
      </w:r>
      <w:proofErr w:type="spellStart"/>
      <w:r w:rsidRPr="00E12866">
        <w:rPr>
          <w:rFonts w:ascii="Times" w:eastAsia="Batang" w:hAnsi="Times" w:cs="Times"/>
          <w:sz w:val="20"/>
          <w:szCs w:val="20"/>
          <w:lang w:val="en-GB" w:eastAsia="ko-KR"/>
        </w:rPr>
        <w:t>gNB</w:t>
      </w:r>
      <w:proofErr w:type="spellEnd"/>
      <w:r w:rsidRPr="00E12866">
        <w:rPr>
          <w:rFonts w:ascii="Times" w:eastAsia="Batang" w:hAnsi="Times" w:cs="Times"/>
          <w:sz w:val="20"/>
          <w:szCs w:val="20"/>
          <w:lang w:val="en-GB" w:eastAsia="ko-KR"/>
        </w:rPr>
        <w:t>-initiated COT:</w:t>
      </w:r>
    </w:p>
    <w:p w14:paraId="6F56505C" w14:textId="77777777" w:rsidR="00E12866" w:rsidRPr="00E12866" w:rsidRDefault="00E12866" w:rsidP="009242A1">
      <w:pPr>
        <w:numPr>
          <w:ilvl w:val="0"/>
          <w:numId w:val="25"/>
        </w:numPr>
        <w:spacing w:after="0"/>
        <w:ind w:left="1080"/>
        <w:rPr>
          <w:rFonts w:ascii="Times" w:eastAsia="Batang" w:hAnsi="Times" w:cs="Times"/>
          <w:sz w:val="20"/>
          <w:szCs w:val="20"/>
          <w:lang w:val="en-GB"/>
        </w:rPr>
      </w:pPr>
      <w:r w:rsidRPr="00E12866">
        <w:rPr>
          <w:rFonts w:ascii="Times" w:eastAsia="Batang" w:hAnsi="Times" w:cs="Times"/>
          <w:sz w:val="20"/>
          <w:szCs w:val="20"/>
          <w:lang w:val="en-GB" w:eastAsia="ko-KR"/>
        </w:rPr>
        <w:t>Alt-a: Determination based on the content in the scheduling DCI</w:t>
      </w:r>
    </w:p>
    <w:p w14:paraId="5D55D2A8" w14:textId="77777777" w:rsidR="00E12866" w:rsidRPr="00E12866" w:rsidRDefault="00E12866" w:rsidP="009242A1">
      <w:pPr>
        <w:numPr>
          <w:ilvl w:val="1"/>
          <w:numId w:val="25"/>
        </w:numPr>
        <w:spacing w:after="0"/>
        <w:ind w:left="1800"/>
        <w:rPr>
          <w:rFonts w:ascii="Times" w:eastAsia="Batang" w:hAnsi="Times" w:cs="Times"/>
          <w:sz w:val="20"/>
          <w:szCs w:val="20"/>
          <w:lang w:val="en-GB"/>
        </w:rPr>
      </w:pPr>
      <w:r w:rsidRPr="00E12866">
        <w:rPr>
          <w:rFonts w:ascii="Times" w:eastAsia="Batang" w:hAnsi="Times" w:cs="Times"/>
          <w:sz w:val="20"/>
          <w:szCs w:val="20"/>
          <w:lang w:val="en-GB"/>
        </w:rPr>
        <w:t>FFS on whether the corresponding field(s) can be absent in DCI</w:t>
      </w:r>
    </w:p>
    <w:p w14:paraId="407F4CF9" w14:textId="77777777" w:rsidR="00E12866" w:rsidRPr="00E12866" w:rsidRDefault="00E12866" w:rsidP="009242A1">
      <w:pPr>
        <w:numPr>
          <w:ilvl w:val="2"/>
          <w:numId w:val="25"/>
        </w:numPr>
        <w:spacing w:after="0"/>
        <w:ind w:left="2520"/>
        <w:rPr>
          <w:rFonts w:ascii="Times" w:eastAsia="Batang" w:hAnsi="Times" w:cs="Times"/>
          <w:sz w:val="20"/>
          <w:szCs w:val="20"/>
          <w:lang w:val="en-GB"/>
        </w:rPr>
      </w:pPr>
      <w:r w:rsidRPr="00E12866">
        <w:rPr>
          <w:rFonts w:ascii="Times" w:eastAsia="Batang" w:hAnsi="Times" w:cs="Times"/>
          <w:sz w:val="20"/>
          <w:szCs w:val="20"/>
          <w:lang w:val="en-GB" w:eastAsia="en-US"/>
        </w:rPr>
        <w:t>If absent, d</w:t>
      </w:r>
      <w:r w:rsidRPr="00E12866">
        <w:rPr>
          <w:rFonts w:ascii="Times" w:eastAsia="Batang" w:hAnsi="Times" w:cs="Times"/>
          <w:sz w:val="20"/>
          <w:szCs w:val="20"/>
          <w:lang w:val="en-GB"/>
        </w:rPr>
        <w:t>etermination based on the rules applied for configured UL transmissions</w:t>
      </w:r>
      <w:r w:rsidRPr="00E12866">
        <w:rPr>
          <w:rFonts w:ascii="Times" w:eastAsia="Batang" w:hAnsi="Times" w:cs="Times"/>
          <w:sz w:val="20"/>
          <w:szCs w:val="20"/>
          <w:lang w:val="en-GB" w:eastAsia="en-US"/>
        </w:rPr>
        <w:t xml:space="preserve"> is applied</w:t>
      </w:r>
    </w:p>
    <w:p w14:paraId="6EB8D368" w14:textId="77777777" w:rsidR="00E12866" w:rsidRPr="00E12866" w:rsidRDefault="00E12866" w:rsidP="009242A1">
      <w:pPr>
        <w:numPr>
          <w:ilvl w:val="1"/>
          <w:numId w:val="25"/>
        </w:numPr>
        <w:spacing w:after="0"/>
        <w:ind w:left="1800"/>
        <w:rPr>
          <w:rFonts w:ascii="Times" w:eastAsia="Batang" w:hAnsi="Times" w:cs="Times"/>
          <w:sz w:val="20"/>
          <w:szCs w:val="20"/>
          <w:lang w:val="en-GB"/>
        </w:rPr>
      </w:pPr>
      <w:r w:rsidRPr="00E12866">
        <w:rPr>
          <w:rFonts w:ascii="Times" w:eastAsia="Batang" w:hAnsi="Times" w:cs="Times"/>
          <w:sz w:val="20"/>
          <w:szCs w:val="20"/>
          <w:lang w:val="en-GB"/>
        </w:rPr>
        <w:lastRenderedPageBreak/>
        <w:t xml:space="preserve">FFS whether/how to handle the case when the </w:t>
      </w:r>
      <w:proofErr w:type="spellStart"/>
      <w:r w:rsidRPr="00E12866">
        <w:rPr>
          <w:rFonts w:ascii="Times" w:eastAsia="Batang" w:hAnsi="Times" w:cs="Times"/>
          <w:sz w:val="20"/>
          <w:szCs w:val="20"/>
          <w:lang w:val="en-GB"/>
        </w:rPr>
        <w:t>gNB</w:t>
      </w:r>
      <w:proofErr w:type="spellEnd"/>
      <w:r w:rsidRPr="00E12866">
        <w:rPr>
          <w:rFonts w:ascii="Times" w:eastAsia="Batang" w:hAnsi="Times" w:cs="Times"/>
          <w:sz w:val="20"/>
          <w:szCs w:val="20"/>
          <w:lang w:val="en-GB"/>
        </w:rPr>
        <w:t xml:space="preserve"> schedules an UL transmission in the next </w:t>
      </w:r>
      <w:proofErr w:type="spellStart"/>
      <w:r w:rsidRPr="00E12866">
        <w:rPr>
          <w:rFonts w:ascii="Times" w:eastAsia="Batang" w:hAnsi="Times" w:cs="Times"/>
          <w:sz w:val="20"/>
          <w:szCs w:val="20"/>
          <w:lang w:val="en-GB"/>
        </w:rPr>
        <w:t>gNB’s</w:t>
      </w:r>
      <w:proofErr w:type="spellEnd"/>
      <w:r w:rsidRPr="00E12866">
        <w:rPr>
          <w:rFonts w:ascii="Times" w:eastAsia="Batang" w:hAnsi="Times" w:cs="Times"/>
          <w:sz w:val="20"/>
          <w:szCs w:val="20"/>
          <w:lang w:val="en-GB"/>
        </w:rPr>
        <w:t xml:space="preserve"> FFP period</w:t>
      </w:r>
    </w:p>
    <w:p w14:paraId="43932CA6" w14:textId="77777777" w:rsidR="00E12866" w:rsidRPr="00E12866" w:rsidRDefault="00E12866" w:rsidP="009242A1">
      <w:pPr>
        <w:numPr>
          <w:ilvl w:val="1"/>
          <w:numId w:val="25"/>
        </w:numPr>
        <w:spacing w:after="0"/>
        <w:rPr>
          <w:rFonts w:ascii="Times" w:eastAsia="Batang" w:hAnsi="Times" w:cs="Times"/>
          <w:sz w:val="20"/>
          <w:szCs w:val="20"/>
          <w:lang w:val="en-GB"/>
        </w:rPr>
      </w:pPr>
      <w:r w:rsidRPr="00E12866">
        <w:rPr>
          <w:rFonts w:ascii="Times" w:eastAsia="Batang" w:hAnsi="Times" w:cs="Times"/>
          <w:sz w:val="20"/>
          <w:szCs w:val="20"/>
          <w:lang w:val="en-GB"/>
        </w:rPr>
        <w:t>Alt-b: Determination based on the rules applied for a configured UL transmission</w:t>
      </w:r>
    </w:p>
    <w:p w14:paraId="0024BD7E" w14:textId="77777777" w:rsidR="00E12866" w:rsidRPr="00E12866" w:rsidRDefault="00E12866" w:rsidP="00E12866">
      <w:pPr>
        <w:spacing w:after="0"/>
        <w:rPr>
          <w:rFonts w:ascii="Times" w:eastAsia="Batang" w:hAnsi="Times" w:cs="Times"/>
          <w:sz w:val="20"/>
          <w:szCs w:val="20"/>
          <w:lang w:val="en-GB"/>
        </w:rPr>
      </w:pPr>
    </w:p>
    <w:p w14:paraId="1C862E71" w14:textId="77777777" w:rsidR="00E12866" w:rsidRPr="00E12866" w:rsidRDefault="00E12866" w:rsidP="00E12866">
      <w:pPr>
        <w:spacing w:after="0"/>
        <w:rPr>
          <w:rFonts w:ascii="Times" w:eastAsia="Batang" w:hAnsi="Times" w:cs="Times"/>
          <w:sz w:val="20"/>
          <w:szCs w:val="20"/>
          <w:lang w:val="en-GB" w:eastAsia="en-US"/>
        </w:rPr>
      </w:pPr>
      <w:r w:rsidRPr="00E12866">
        <w:rPr>
          <w:rFonts w:ascii="Times" w:eastAsia="Batang" w:hAnsi="Times" w:cs="Times"/>
          <w:sz w:val="20"/>
          <w:szCs w:val="20"/>
          <w:highlight w:val="green"/>
          <w:lang w:val="en-GB" w:eastAsia="en-US"/>
        </w:rPr>
        <w:t>Agreement:</w:t>
      </w:r>
    </w:p>
    <w:p w14:paraId="62B06A36" w14:textId="77777777" w:rsidR="00E12866" w:rsidRPr="00E12866" w:rsidRDefault="00E12866" w:rsidP="00E12866">
      <w:pPr>
        <w:spacing w:after="0"/>
        <w:rPr>
          <w:rFonts w:ascii="Times" w:eastAsia="Batang" w:hAnsi="Times"/>
          <w:sz w:val="20"/>
          <w:szCs w:val="20"/>
          <w:lang w:val="en-GB" w:eastAsia="ko-KR"/>
        </w:rPr>
      </w:pPr>
      <w:r w:rsidRPr="00E12866">
        <w:rPr>
          <w:rFonts w:ascii="Times" w:eastAsia="Batang" w:hAnsi="Times"/>
          <w:sz w:val="20"/>
          <w:szCs w:val="20"/>
          <w:lang w:val="en-GB" w:eastAsia="ko-KR"/>
        </w:rPr>
        <w:t>In semi-static channel access mode when a UE can operate as UE-initiated COT,</w:t>
      </w:r>
    </w:p>
    <w:p w14:paraId="24E77495" w14:textId="77777777" w:rsidR="00E12866" w:rsidRPr="00E12866" w:rsidRDefault="00E12866" w:rsidP="009242A1">
      <w:pPr>
        <w:numPr>
          <w:ilvl w:val="0"/>
          <w:numId w:val="26"/>
        </w:numPr>
        <w:spacing w:after="0"/>
        <w:rPr>
          <w:rFonts w:ascii="Times" w:hAnsi="Times"/>
          <w:sz w:val="20"/>
          <w:szCs w:val="20"/>
          <w:lang w:eastAsia="ko-KR"/>
        </w:rPr>
      </w:pPr>
      <w:r w:rsidRPr="00E12866">
        <w:rPr>
          <w:rFonts w:ascii="Times" w:hAnsi="Times"/>
          <w:sz w:val="20"/>
          <w:szCs w:val="20"/>
          <w:lang w:val="en-GB" w:eastAsia="ko-KR"/>
        </w:rPr>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E12866">
        <w:rPr>
          <w:rFonts w:ascii="Times" w:hAnsi="Times"/>
          <w:sz w:val="20"/>
          <w:szCs w:val="20"/>
          <w:lang w:val="en-GB" w:eastAsia="ko-KR"/>
        </w:rPr>
        <w:t>gNB</w:t>
      </w:r>
      <w:proofErr w:type="spellEnd"/>
      <w:r w:rsidRPr="00E12866">
        <w:rPr>
          <w:rFonts w:ascii="Times" w:hAnsi="Times"/>
          <w:sz w:val="20"/>
          <w:szCs w:val="20"/>
          <w:lang w:val="en-GB" w:eastAsia="ko-KR"/>
        </w:rPr>
        <w:t>-initiated COT:</w:t>
      </w:r>
    </w:p>
    <w:p w14:paraId="5E703F3C" w14:textId="77777777" w:rsidR="00E12866" w:rsidRPr="00E12866" w:rsidRDefault="00E12866" w:rsidP="009242A1">
      <w:pPr>
        <w:numPr>
          <w:ilvl w:val="1"/>
          <w:numId w:val="26"/>
        </w:numPr>
        <w:spacing w:after="0"/>
        <w:rPr>
          <w:rFonts w:ascii="Times" w:hAnsi="Times"/>
          <w:sz w:val="20"/>
          <w:szCs w:val="20"/>
          <w:lang w:val="en-GB"/>
        </w:rPr>
      </w:pPr>
      <w:r w:rsidRPr="00E12866">
        <w:rPr>
          <w:rFonts w:ascii="Times" w:hAnsi="Times"/>
          <w:b/>
          <w:bCs/>
          <w:sz w:val="20"/>
          <w:szCs w:val="20"/>
          <w:lang w:val="en-GB" w:eastAsia="ko-KR"/>
        </w:rPr>
        <w:t>Alt-a:</w:t>
      </w:r>
      <w:r w:rsidRPr="00E12866">
        <w:rPr>
          <w:rFonts w:ascii="Times" w:hAnsi="Times"/>
          <w:sz w:val="20"/>
          <w:szCs w:val="20"/>
          <w:lang w:val="en-GB" w:eastAsia="ko-KR"/>
        </w:rPr>
        <w:t xml:space="preserve"> If the transmission is confined within a </w:t>
      </w:r>
      <w:proofErr w:type="spellStart"/>
      <w:r w:rsidRPr="00E12866">
        <w:rPr>
          <w:rFonts w:ascii="Times" w:hAnsi="Times"/>
          <w:sz w:val="20"/>
          <w:szCs w:val="20"/>
          <w:lang w:val="en-GB" w:eastAsia="ko-KR"/>
        </w:rPr>
        <w:t>gNB</w:t>
      </w:r>
      <w:proofErr w:type="spellEnd"/>
      <w:r w:rsidRPr="00E12866">
        <w:rPr>
          <w:rFonts w:ascii="Times" w:hAnsi="Times"/>
          <w:sz w:val="20"/>
          <w:szCs w:val="20"/>
          <w:lang w:val="en-GB" w:eastAsia="ko-KR"/>
        </w:rPr>
        <w:t xml:space="preserve"> FFP before the idle period of that </w:t>
      </w:r>
      <w:proofErr w:type="spellStart"/>
      <w:r w:rsidRPr="00E12866">
        <w:rPr>
          <w:rFonts w:ascii="Times" w:hAnsi="Times"/>
          <w:sz w:val="20"/>
          <w:szCs w:val="20"/>
          <w:lang w:val="en-GB" w:eastAsia="ko-KR"/>
        </w:rPr>
        <w:t>gNB</w:t>
      </w:r>
      <w:proofErr w:type="spellEnd"/>
      <w:r w:rsidRPr="00E12866">
        <w:rPr>
          <w:rFonts w:ascii="Times" w:hAnsi="Times"/>
          <w:sz w:val="20"/>
          <w:szCs w:val="20"/>
          <w:lang w:val="en-GB" w:eastAsia="ko-KR"/>
        </w:rPr>
        <w:t xml:space="preserve"> FFP, and the UE has already determined that </w:t>
      </w:r>
      <w:proofErr w:type="spellStart"/>
      <w:r w:rsidRPr="00E12866">
        <w:rPr>
          <w:rFonts w:ascii="Times" w:hAnsi="Times"/>
          <w:sz w:val="20"/>
          <w:szCs w:val="20"/>
          <w:lang w:val="en-GB" w:eastAsia="ko-KR"/>
        </w:rPr>
        <w:t>gNB</w:t>
      </w:r>
      <w:proofErr w:type="spellEnd"/>
      <w:r w:rsidRPr="00E12866">
        <w:rPr>
          <w:rFonts w:ascii="Times" w:hAnsi="Times"/>
          <w:sz w:val="20"/>
          <w:szCs w:val="20"/>
          <w:lang w:val="en-GB" w:eastAsia="ko-KR"/>
        </w:rPr>
        <w:t xml:space="preserve"> is initiated that </w:t>
      </w:r>
      <w:proofErr w:type="spellStart"/>
      <w:r w:rsidRPr="00E12866">
        <w:rPr>
          <w:rFonts w:ascii="Times" w:hAnsi="Times"/>
          <w:sz w:val="20"/>
          <w:szCs w:val="20"/>
          <w:lang w:val="en-GB" w:eastAsia="ko-KR"/>
        </w:rPr>
        <w:t>gNB</w:t>
      </w:r>
      <w:proofErr w:type="spellEnd"/>
      <w:r w:rsidRPr="00E12866">
        <w:rPr>
          <w:rFonts w:ascii="Times" w:hAnsi="Times"/>
          <w:sz w:val="20"/>
          <w:szCs w:val="20"/>
          <w:lang w:val="en-GB" w:eastAsia="ko-KR"/>
        </w:rPr>
        <w:t xml:space="preserve"> FFP, UE assumes that the configured UL transmission corresponds to </w:t>
      </w:r>
      <w:proofErr w:type="spellStart"/>
      <w:r w:rsidRPr="00E12866">
        <w:rPr>
          <w:rFonts w:ascii="Times" w:hAnsi="Times"/>
          <w:sz w:val="20"/>
          <w:szCs w:val="20"/>
          <w:lang w:val="en-GB" w:eastAsia="ko-KR"/>
        </w:rPr>
        <w:t>gNB</w:t>
      </w:r>
      <w:proofErr w:type="spellEnd"/>
      <w:r w:rsidRPr="00E12866">
        <w:rPr>
          <w:rFonts w:ascii="Times" w:hAnsi="Times"/>
          <w:sz w:val="20"/>
          <w:szCs w:val="20"/>
          <w:lang w:val="en-GB" w:eastAsia="ko-KR"/>
        </w:rPr>
        <w:t>-initiated COT. Otherwise, UE assumes that the configured UL transmission corresponds to UE-initiated COT</w:t>
      </w:r>
    </w:p>
    <w:p w14:paraId="1336C91A" w14:textId="77777777" w:rsidR="00E12866" w:rsidRPr="00E12866" w:rsidRDefault="00E12866" w:rsidP="009242A1">
      <w:pPr>
        <w:numPr>
          <w:ilvl w:val="1"/>
          <w:numId w:val="26"/>
        </w:numPr>
        <w:spacing w:after="0"/>
        <w:rPr>
          <w:rFonts w:ascii="Times" w:hAnsi="Times"/>
          <w:sz w:val="20"/>
          <w:szCs w:val="20"/>
          <w:lang w:val="en-GB"/>
        </w:rPr>
      </w:pPr>
      <w:r w:rsidRPr="00E12866">
        <w:rPr>
          <w:rFonts w:ascii="Times" w:hAnsi="Times"/>
          <w:b/>
          <w:bCs/>
          <w:sz w:val="20"/>
          <w:szCs w:val="20"/>
          <w:lang w:val="en-GB" w:eastAsia="ko-KR"/>
        </w:rPr>
        <w:t>Alt-b:</w:t>
      </w:r>
      <w:r w:rsidRPr="00E12866">
        <w:rPr>
          <w:rFonts w:ascii="Times" w:hAnsi="Times"/>
          <w:sz w:val="20"/>
          <w:szCs w:val="20"/>
          <w:lang w:val="en-GB" w:eastAsia="ko-KR"/>
        </w:rPr>
        <w:t xml:space="preserve"> The UE assumes that the configured UL transmission corresponds to UE-initiated COT.</w:t>
      </w:r>
    </w:p>
    <w:p w14:paraId="37CD97ED" w14:textId="77777777" w:rsidR="00E12866" w:rsidRPr="00E12866" w:rsidRDefault="00E12866" w:rsidP="00E12866">
      <w:pPr>
        <w:spacing w:after="0"/>
        <w:rPr>
          <w:rFonts w:ascii="Times" w:eastAsia="Batang" w:hAnsi="Times"/>
          <w:sz w:val="20"/>
          <w:lang w:val="en-GB" w:eastAsia="en-US"/>
        </w:rPr>
      </w:pPr>
    </w:p>
    <w:p w14:paraId="654A42C0" w14:textId="77777777" w:rsidR="00E12866" w:rsidRPr="00E12866" w:rsidRDefault="00E12866" w:rsidP="00E12866">
      <w:pPr>
        <w:spacing w:after="0"/>
        <w:rPr>
          <w:rFonts w:ascii="Times" w:eastAsia="Batang" w:hAnsi="Times"/>
          <w:sz w:val="20"/>
          <w:lang w:val="en-GB" w:eastAsia="en-US"/>
        </w:rPr>
      </w:pPr>
    </w:p>
    <w:p w14:paraId="6CEFAFEA" w14:textId="77777777" w:rsidR="00E12866" w:rsidRPr="00E12866" w:rsidRDefault="00E12866" w:rsidP="00E12866">
      <w:pPr>
        <w:spacing w:after="0"/>
        <w:rPr>
          <w:rFonts w:ascii="Times" w:eastAsia="Batang" w:hAnsi="Times"/>
          <w:sz w:val="20"/>
          <w:lang w:val="en-GB" w:eastAsia="en-US"/>
        </w:rPr>
      </w:pPr>
      <w:r w:rsidRPr="00E12866">
        <w:rPr>
          <w:rFonts w:ascii="Times" w:eastAsia="Batang" w:hAnsi="Times"/>
          <w:sz w:val="20"/>
          <w:highlight w:val="green"/>
          <w:lang w:val="en-GB" w:eastAsia="en-US"/>
        </w:rPr>
        <w:t>Agreement:</w:t>
      </w:r>
    </w:p>
    <w:p w14:paraId="423CA0FD" w14:textId="77777777" w:rsidR="00E12866" w:rsidRPr="00E12866" w:rsidRDefault="00E12866" w:rsidP="009242A1">
      <w:pPr>
        <w:numPr>
          <w:ilvl w:val="0"/>
          <w:numId w:val="27"/>
        </w:numPr>
        <w:spacing w:after="0"/>
        <w:rPr>
          <w:rFonts w:ascii="Times" w:hAnsi="Times"/>
          <w:sz w:val="20"/>
          <w:lang w:val="en-GB" w:eastAsia="en-US"/>
        </w:rPr>
      </w:pPr>
      <w:r w:rsidRPr="00E12866">
        <w:rPr>
          <w:rFonts w:ascii="Times" w:hAnsi="Times"/>
          <w:sz w:val="20"/>
          <w:lang w:val="en-GB" w:eastAsia="en-US"/>
        </w:rPr>
        <w:t xml:space="preserve">In semi-static channel access mode, sharing a UE initiated COT through the </w:t>
      </w:r>
      <w:proofErr w:type="spellStart"/>
      <w:r w:rsidRPr="00E12866">
        <w:rPr>
          <w:rFonts w:ascii="Times" w:hAnsi="Times"/>
          <w:sz w:val="20"/>
          <w:lang w:val="en-GB" w:eastAsia="en-US"/>
        </w:rPr>
        <w:t>gNB</w:t>
      </w:r>
      <w:proofErr w:type="spellEnd"/>
      <w:r w:rsidRPr="00E12866">
        <w:rPr>
          <w:rFonts w:ascii="Times" w:hAnsi="Times"/>
          <w:sz w:val="20"/>
          <w:lang w:val="en-GB" w:eastAsia="en-US"/>
        </w:rPr>
        <w:t xml:space="preserve"> to other intra-cell UEs for UL transmissions, is not supported.</w:t>
      </w:r>
    </w:p>
    <w:p w14:paraId="782377D0" w14:textId="77777777" w:rsidR="00AB7503" w:rsidRPr="00004AC5" w:rsidRDefault="00AB7503" w:rsidP="00AB7503">
      <w:pPr>
        <w:pStyle w:val="Heading2"/>
        <w:numPr>
          <w:ilvl w:val="0"/>
          <w:numId w:val="0"/>
        </w:numPr>
        <w:rPr>
          <w:u w:val="single"/>
        </w:rPr>
      </w:pPr>
      <w:r w:rsidRPr="00004AC5">
        <w:rPr>
          <w:u w:val="single"/>
        </w:rPr>
        <w:t>RAN1#10</w:t>
      </w:r>
      <w:r>
        <w:rPr>
          <w:u w:val="single"/>
        </w:rPr>
        <w:t>4b</w:t>
      </w:r>
      <w:r w:rsidRPr="00004AC5">
        <w:rPr>
          <w:u w:val="single"/>
        </w:rPr>
        <w:t>-e</w:t>
      </w:r>
    </w:p>
    <w:p w14:paraId="03B8516A" w14:textId="77777777" w:rsidR="00AB7503" w:rsidRPr="001E08C4" w:rsidRDefault="00AB7503" w:rsidP="00AB7503">
      <w:pPr>
        <w:spacing w:after="0"/>
        <w:rPr>
          <w:rFonts w:eastAsia="Batang"/>
          <w:b/>
          <w:bCs/>
          <w:sz w:val="20"/>
          <w:szCs w:val="20"/>
          <w:lang w:val="en-GB" w:eastAsia="ja-JP"/>
        </w:rPr>
      </w:pPr>
      <w:r w:rsidRPr="001E08C4">
        <w:rPr>
          <w:rFonts w:eastAsia="Batang"/>
          <w:sz w:val="20"/>
          <w:szCs w:val="20"/>
          <w:highlight w:val="green"/>
          <w:lang w:val="en-GB" w:eastAsia="ja-JP"/>
        </w:rPr>
        <w:t>Agreements</w:t>
      </w:r>
      <w:r w:rsidRPr="001E08C4">
        <w:rPr>
          <w:rFonts w:eastAsia="Batang"/>
          <w:b/>
          <w:bCs/>
          <w:sz w:val="20"/>
          <w:szCs w:val="20"/>
          <w:lang w:val="en-GB" w:eastAsia="ja-JP"/>
        </w:rPr>
        <w:t>:</w:t>
      </w:r>
    </w:p>
    <w:p w14:paraId="511803E2" w14:textId="77777777" w:rsidR="00AB7503" w:rsidRPr="001E08C4" w:rsidRDefault="00AB7503" w:rsidP="009242A1">
      <w:pPr>
        <w:numPr>
          <w:ilvl w:val="0"/>
          <w:numId w:val="18"/>
        </w:numPr>
        <w:spacing w:after="0" w:line="252" w:lineRule="auto"/>
        <w:rPr>
          <w:rFonts w:eastAsia="Batang"/>
          <w:sz w:val="20"/>
          <w:szCs w:val="20"/>
          <w:lang w:val="en-GB" w:eastAsia="ja-JP"/>
        </w:rPr>
      </w:pPr>
      <w:r w:rsidRPr="001E08C4">
        <w:rPr>
          <w:rFonts w:eastAsia="Batang"/>
          <w:sz w:val="20"/>
          <w:szCs w:val="20"/>
          <w:lang w:val="en-GB" w:eastAsia="ja-JP"/>
        </w:rPr>
        <w:t>Support explicit RRC configuration for the UE-FFP parameters including period and offset in RRC connected mode.</w:t>
      </w:r>
    </w:p>
    <w:p w14:paraId="2159CDAB" w14:textId="77777777" w:rsidR="00AB7503" w:rsidRPr="001E08C4" w:rsidRDefault="00AB7503" w:rsidP="00AB7503">
      <w:pPr>
        <w:spacing w:after="0"/>
        <w:rPr>
          <w:rFonts w:ascii="Times" w:eastAsia="Batang" w:hAnsi="Times"/>
          <w:sz w:val="32"/>
          <w:szCs w:val="40"/>
          <w:lang w:val="en-GB" w:eastAsia="x-none"/>
        </w:rPr>
      </w:pPr>
    </w:p>
    <w:p w14:paraId="0D33E76D" w14:textId="77777777" w:rsidR="00AB7503" w:rsidRPr="001E08C4" w:rsidRDefault="00AB7503" w:rsidP="00AB7503">
      <w:pPr>
        <w:spacing w:after="0"/>
        <w:rPr>
          <w:rFonts w:eastAsia="Batang"/>
          <w:b/>
          <w:bCs/>
          <w:sz w:val="20"/>
          <w:szCs w:val="20"/>
          <w:lang w:val="en-GB" w:eastAsia="ja-JP"/>
        </w:rPr>
      </w:pPr>
      <w:r w:rsidRPr="001E08C4">
        <w:rPr>
          <w:rFonts w:eastAsia="Batang"/>
          <w:sz w:val="20"/>
          <w:szCs w:val="20"/>
          <w:highlight w:val="green"/>
          <w:lang w:val="en-GB" w:eastAsia="ja-JP"/>
        </w:rPr>
        <w:t>Agreements</w:t>
      </w:r>
      <w:r w:rsidRPr="001E08C4">
        <w:rPr>
          <w:rFonts w:eastAsia="Batang"/>
          <w:b/>
          <w:bCs/>
          <w:sz w:val="20"/>
          <w:szCs w:val="20"/>
          <w:lang w:val="en-GB" w:eastAsia="ja-JP"/>
        </w:rPr>
        <w:t>:</w:t>
      </w:r>
    </w:p>
    <w:p w14:paraId="1B41ECF5" w14:textId="77777777" w:rsidR="00AB7503" w:rsidRPr="001E08C4" w:rsidRDefault="00AB7503" w:rsidP="009242A1">
      <w:pPr>
        <w:numPr>
          <w:ilvl w:val="0"/>
          <w:numId w:val="30"/>
        </w:numPr>
        <w:spacing w:after="0" w:line="252" w:lineRule="auto"/>
        <w:rPr>
          <w:rFonts w:eastAsia="Batang"/>
          <w:sz w:val="20"/>
          <w:szCs w:val="20"/>
          <w:lang w:val="en-GB" w:eastAsia="ja-JP"/>
        </w:rPr>
      </w:pPr>
      <w:r w:rsidRPr="001E08C4">
        <w:rPr>
          <w:rFonts w:eastAsia="Batang"/>
          <w:sz w:val="20"/>
          <w:szCs w:val="20"/>
          <w:lang w:val="en-GB" w:eastAsia="ja-JP"/>
        </w:rPr>
        <w:t>For semi-static channel access mode, the offset value for configuration of a UE-FFP for a serving cell has a symbol level granularity.</w:t>
      </w:r>
    </w:p>
    <w:p w14:paraId="4B2C3ADC" w14:textId="77777777" w:rsidR="00AB7503" w:rsidRPr="001E08C4" w:rsidRDefault="00AB7503" w:rsidP="00AB7503">
      <w:pPr>
        <w:spacing w:after="0"/>
        <w:rPr>
          <w:rFonts w:ascii="Times" w:eastAsia="Batang" w:hAnsi="Times"/>
          <w:sz w:val="20"/>
          <w:lang w:val="en-GB" w:eastAsia="en-US"/>
        </w:rPr>
      </w:pPr>
    </w:p>
    <w:p w14:paraId="7ADAEB2D" w14:textId="77777777" w:rsidR="00AB7503" w:rsidRPr="001E08C4" w:rsidRDefault="00AB7503" w:rsidP="00AB7503">
      <w:pPr>
        <w:spacing w:after="0"/>
        <w:rPr>
          <w:rFonts w:ascii="Times" w:eastAsia="Batang" w:hAnsi="Times"/>
          <w:sz w:val="20"/>
          <w:szCs w:val="20"/>
          <w:lang w:val="en-GB" w:eastAsia="en-US"/>
        </w:rPr>
      </w:pPr>
      <w:r w:rsidRPr="001E08C4">
        <w:rPr>
          <w:rFonts w:ascii="Times" w:eastAsia="Batang" w:hAnsi="Times"/>
          <w:sz w:val="20"/>
          <w:szCs w:val="20"/>
          <w:highlight w:val="green"/>
          <w:lang w:val="en-GB" w:eastAsia="en-US"/>
        </w:rPr>
        <w:t>Agreement</w:t>
      </w:r>
      <w:r w:rsidRPr="001E08C4">
        <w:rPr>
          <w:rFonts w:ascii="Times" w:eastAsia="Batang" w:hAnsi="Times"/>
          <w:sz w:val="20"/>
          <w:szCs w:val="20"/>
          <w:lang w:val="en-GB" w:eastAsia="en-US"/>
        </w:rPr>
        <w:t>:</w:t>
      </w:r>
    </w:p>
    <w:p w14:paraId="3B7D14B6" w14:textId="77777777" w:rsidR="00AB7503" w:rsidRPr="001E08C4" w:rsidRDefault="00AB7503" w:rsidP="009242A1">
      <w:pPr>
        <w:numPr>
          <w:ilvl w:val="0"/>
          <w:numId w:val="29"/>
        </w:numPr>
        <w:spacing w:after="0" w:line="252" w:lineRule="auto"/>
        <w:rPr>
          <w:rFonts w:eastAsia="Batang"/>
          <w:sz w:val="20"/>
          <w:szCs w:val="20"/>
          <w:lang w:eastAsia="ja-JP"/>
        </w:rPr>
      </w:pPr>
      <w:r w:rsidRPr="001E08C4">
        <w:rPr>
          <w:rFonts w:eastAsia="Batang"/>
          <w:sz w:val="20"/>
          <w:szCs w:val="20"/>
          <w:lang w:val="en-GB" w:eastAsia="ja-JP"/>
        </w:rPr>
        <w:t>For semi-static channel access mode, in addition to the agreed set of period values for configuration of a UE-FFP for a serving cell:</w:t>
      </w:r>
    </w:p>
    <w:p w14:paraId="48904B3B" w14:textId="77777777" w:rsidR="00AB7503" w:rsidRPr="001E08C4" w:rsidRDefault="00AB7503" w:rsidP="009242A1">
      <w:pPr>
        <w:numPr>
          <w:ilvl w:val="1"/>
          <w:numId w:val="29"/>
        </w:numPr>
        <w:spacing w:after="0" w:line="252" w:lineRule="auto"/>
        <w:rPr>
          <w:rFonts w:eastAsia="Batang"/>
          <w:sz w:val="20"/>
          <w:szCs w:val="20"/>
          <w:lang w:val="en-GB" w:eastAsia="ja-JP"/>
        </w:rPr>
      </w:pPr>
      <w:r w:rsidRPr="001E08C4">
        <w:rPr>
          <w:rFonts w:eastAsia="Batang"/>
          <w:sz w:val="20"/>
          <w:szCs w:val="20"/>
          <w:lang w:val="en-GB" w:eastAsia="ja-JP"/>
        </w:rPr>
        <w:t>Do not support any additional period value</w:t>
      </w:r>
    </w:p>
    <w:p w14:paraId="62A2EA5A" w14:textId="77777777" w:rsidR="00AB7503" w:rsidRPr="001E08C4" w:rsidRDefault="00AB7503" w:rsidP="00AB7503">
      <w:pPr>
        <w:spacing w:after="0" w:line="252" w:lineRule="auto"/>
        <w:ind w:left="840"/>
        <w:rPr>
          <w:rFonts w:eastAsia="Batang"/>
          <w:sz w:val="32"/>
          <w:szCs w:val="40"/>
          <w:lang w:val="en-GB" w:eastAsia="ja-JP"/>
        </w:rPr>
      </w:pPr>
    </w:p>
    <w:p w14:paraId="1F056952" w14:textId="77777777" w:rsidR="00AB7503" w:rsidRPr="001E08C4" w:rsidRDefault="00AB7503" w:rsidP="00AB7503">
      <w:pPr>
        <w:spacing w:after="0"/>
        <w:rPr>
          <w:rFonts w:eastAsia="Batang"/>
          <w:b/>
          <w:bCs/>
          <w:sz w:val="20"/>
          <w:szCs w:val="20"/>
          <w:lang w:val="en-GB" w:eastAsia="ja-JP"/>
        </w:rPr>
      </w:pPr>
      <w:r w:rsidRPr="001E08C4">
        <w:rPr>
          <w:rFonts w:eastAsia="Batang"/>
          <w:sz w:val="20"/>
          <w:szCs w:val="20"/>
          <w:highlight w:val="green"/>
          <w:lang w:val="en-GB" w:eastAsia="ja-JP"/>
        </w:rPr>
        <w:t>Agreement</w:t>
      </w:r>
      <w:r w:rsidRPr="001E08C4">
        <w:rPr>
          <w:rFonts w:eastAsia="Batang"/>
          <w:b/>
          <w:bCs/>
          <w:sz w:val="20"/>
          <w:szCs w:val="20"/>
          <w:lang w:val="en-GB" w:eastAsia="ja-JP"/>
        </w:rPr>
        <w:t>:</w:t>
      </w:r>
    </w:p>
    <w:p w14:paraId="2DA63479" w14:textId="77777777" w:rsidR="00AB7503" w:rsidRPr="001E08C4" w:rsidRDefault="00AB7503" w:rsidP="009242A1">
      <w:pPr>
        <w:numPr>
          <w:ilvl w:val="0"/>
          <w:numId w:val="30"/>
        </w:numPr>
        <w:spacing w:before="40" w:after="0"/>
        <w:rPr>
          <w:rFonts w:eastAsia="Batang"/>
          <w:sz w:val="20"/>
          <w:szCs w:val="20"/>
          <w:lang w:val="en-GB" w:eastAsia="en-US"/>
        </w:rPr>
      </w:pPr>
      <w:r w:rsidRPr="001E08C4">
        <w:rPr>
          <w:rFonts w:eastAsia="Batang"/>
          <w:sz w:val="20"/>
          <w:szCs w:val="20"/>
          <w:lang w:val="en-GB" w:eastAsia="ja-JP"/>
        </w:rPr>
        <w:t xml:space="preserve">For semi-static channel access mode, </w:t>
      </w:r>
      <w:r w:rsidRPr="001E08C4">
        <w:rPr>
          <w:rFonts w:eastAsia="Batang"/>
          <w:sz w:val="20"/>
          <w:szCs w:val="20"/>
          <w:lang w:val="en-GB" w:eastAsia="x-none"/>
        </w:rPr>
        <w:t>the starting point of first UE FFP for a serving cell</w:t>
      </w:r>
    </w:p>
    <w:p w14:paraId="5C37DCF3" w14:textId="77777777" w:rsidR="00AB7503" w:rsidRPr="001E08C4" w:rsidRDefault="00AB7503" w:rsidP="009242A1">
      <w:pPr>
        <w:numPr>
          <w:ilvl w:val="1"/>
          <w:numId w:val="30"/>
        </w:numPr>
        <w:spacing w:before="40" w:after="0"/>
        <w:rPr>
          <w:rFonts w:eastAsia="Batang"/>
          <w:sz w:val="20"/>
          <w:szCs w:val="20"/>
          <w:lang w:val="en-GB" w:eastAsia="x-none"/>
        </w:rPr>
      </w:pPr>
      <w:r w:rsidRPr="001E08C4">
        <w:rPr>
          <w:rFonts w:eastAsia="Batang"/>
          <w:sz w:val="20"/>
          <w:szCs w:val="20"/>
          <w:lang w:val="en-GB" w:eastAsia="x-none"/>
        </w:rPr>
        <w:t>is relative to the boundary of the radio frame of even index number (</w:t>
      </w:r>
      <w:proofErr w:type="gramStart"/>
      <w:r w:rsidRPr="001E08C4">
        <w:rPr>
          <w:rFonts w:eastAsia="Batang"/>
          <w:sz w:val="20"/>
          <w:szCs w:val="20"/>
          <w:lang w:val="en-GB" w:eastAsia="x-none"/>
        </w:rPr>
        <w:t>i.e.</w:t>
      </w:r>
      <w:proofErr w:type="gramEnd"/>
      <w:r w:rsidRPr="001E08C4">
        <w:rPr>
          <w:rFonts w:eastAsia="Batang"/>
          <w:sz w:val="20"/>
          <w:szCs w:val="20"/>
          <w:lang w:val="en-GB" w:eastAsia="x-none"/>
        </w:rPr>
        <w:t xml:space="preserve"> X=even indexed number in RAN1#104-e agreement).</w:t>
      </w:r>
    </w:p>
    <w:p w14:paraId="66242BB2" w14:textId="77777777" w:rsidR="00AB7503" w:rsidRPr="001E08C4" w:rsidRDefault="00AB7503" w:rsidP="00AB7503">
      <w:pPr>
        <w:spacing w:after="0"/>
        <w:rPr>
          <w:rFonts w:ascii="Times" w:eastAsia="Batang" w:hAnsi="Times"/>
          <w:sz w:val="32"/>
          <w:szCs w:val="40"/>
          <w:lang w:val="en-GB" w:eastAsia="en-US"/>
        </w:rPr>
      </w:pPr>
    </w:p>
    <w:p w14:paraId="14AD2834" w14:textId="77777777" w:rsidR="00AB7503" w:rsidRPr="001E08C4" w:rsidRDefault="00AB7503" w:rsidP="00AB7503">
      <w:pPr>
        <w:spacing w:after="0"/>
        <w:rPr>
          <w:rFonts w:ascii="Times" w:eastAsia="Batang" w:hAnsi="Times"/>
          <w:b/>
          <w:bCs/>
          <w:sz w:val="20"/>
          <w:lang w:val="en-GB" w:eastAsia="ja-JP"/>
        </w:rPr>
      </w:pPr>
      <w:r w:rsidRPr="001E08C4">
        <w:rPr>
          <w:rFonts w:ascii="Times" w:eastAsia="Batang" w:hAnsi="Times"/>
          <w:sz w:val="20"/>
          <w:highlight w:val="green"/>
          <w:lang w:val="en-GB" w:eastAsia="ja-JP"/>
        </w:rPr>
        <w:t>Agreement</w:t>
      </w:r>
      <w:r w:rsidRPr="001E08C4">
        <w:rPr>
          <w:rFonts w:ascii="Times" w:eastAsia="Batang" w:hAnsi="Times"/>
          <w:b/>
          <w:bCs/>
          <w:sz w:val="20"/>
          <w:lang w:val="en-GB" w:eastAsia="ja-JP"/>
        </w:rPr>
        <w:t>:</w:t>
      </w:r>
    </w:p>
    <w:p w14:paraId="51EC12E1" w14:textId="77777777" w:rsidR="00AB7503" w:rsidRPr="001E08C4" w:rsidRDefault="00AB7503" w:rsidP="009242A1">
      <w:pPr>
        <w:numPr>
          <w:ilvl w:val="0"/>
          <w:numId w:val="31"/>
        </w:numPr>
        <w:spacing w:after="0"/>
        <w:rPr>
          <w:rFonts w:ascii="Times" w:eastAsia="Batang" w:hAnsi="Times"/>
          <w:sz w:val="20"/>
          <w:szCs w:val="20"/>
          <w:lang w:val="en-GB" w:eastAsia="en-US"/>
        </w:rPr>
      </w:pPr>
      <w:r w:rsidRPr="001E08C4">
        <w:rPr>
          <w:rFonts w:ascii="Times" w:eastAsia="Batang" w:hAnsi="Times"/>
          <w:sz w:val="20"/>
          <w:szCs w:val="20"/>
          <w:lang w:val="en-GB" w:eastAsia="en-US"/>
        </w:rPr>
        <w:t xml:space="preserve">In semi-static channel access mode, the </w:t>
      </w:r>
      <w:proofErr w:type="spellStart"/>
      <w:r w:rsidRPr="001E08C4">
        <w:rPr>
          <w:rFonts w:ascii="Times" w:eastAsia="Batang" w:hAnsi="Times"/>
          <w:sz w:val="20"/>
          <w:szCs w:val="20"/>
          <w:lang w:val="en-GB" w:eastAsia="en-US"/>
        </w:rPr>
        <w:t>gNB</w:t>
      </w:r>
      <w:proofErr w:type="spellEnd"/>
      <w:r w:rsidRPr="001E08C4">
        <w:rPr>
          <w:rFonts w:ascii="Times" w:eastAsia="Batang" w:hAnsi="Times"/>
          <w:sz w:val="20"/>
          <w:szCs w:val="20"/>
          <w:lang w:val="en-GB" w:eastAsia="en-US"/>
        </w:rPr>
        <w:t xml:space="preserve"> can schedule by a DCI UL transmission(s) in a later g-FFP that is different from the g-FFP that carries the scheduling DCI. </w:t>
      </w:r>
    </w:p>
    <w:p w14:paraId="689D2039" w14:textId="77777777" w:rsidR="00AB7503" w:rsidRPr="001E08C4" w:rsidRDefault="00AB7503" w:rsidP="009242A1">
      <w:pPr>
        <w:numPr>
          <w:ilvl w:val="1"/>
          <w:numId w:val="31"/>
        </w:numPr>
        <w:spacing w:after="0"/>
        <w:rPr>
          <w:rFonts w:ascii="Times" w:eastAsia="Batang" w:hAnsi="Times"/>
          <w:sz w:val="20"/>
          <w:szCs w:val="20"/>
          <w:lang w:val="en-GB" w:eastAsia="en-US"/>
        </w:rPr>
      </w:pPr>
      <w:r w:rsidRPr="001E08C4">
        <w:rPr>
          <w:rFonts w:ascii="Times" w:eastAsia="Batang" w:hAnsi="Times"/>
          <w:sz w:val="20"/>
          <w:szCs w:val="20"/>
          <w:lang w:val="en-GB" w:eastAsia="en-US"/>
        </w:rPr>
        <w:t>The UL transmission can occur only if the corresponding channel access requirements are met.</w:t>
      </w:r>
    </w:p>
    <w:p w14:paraId="6EEA066B" w14:textId="77777777" w:rsidR="00AB7503" w:rsidRPr="001E08C4" w:rsidRDefault="00AB7503" w:rsidP="009242A1">
      <w:pPr>
        <w:numPr>
          <w:ilvl w:val="2"/>
          <w:numId w:val="31"/>
        </w:numPr>
        <w:spacing w:after="0"/>
        <w:rPr>
          <w:rFonts w:ascii="Times" w:eastAsia="Batang" w:hAnsi="Times"/>
          <w:sz w:val="20"/>
          <w:szCs w:val="20"/>
          <w:lang w:val="en-GB" w:eastAsia="en-US"/>
        </w:rPr>
      </w:pPr>
      <w:r w:rsidRPr="001E08C4">
        <w:rPr>
          <w:rFonts w:ascii="Times" w:eastAsia="Batang" w:hAnsi="Times"/>
          <w:sz w:val="20"/>
          <w:szCs w:val="20"/>
          <w:lang w:val="en-GB" w:eastAsia="en-US"/>
        </w:rPr>
        <w:t>FFS on details.</w:t>
      </w:r>
    </w:p>
    <w:p w14:paraId="23051D4D" w14:textId="77777777" w:rsidR="00AB7503" w:rsidRPr="001E08C4" w:rsidRDefault="00AB7503" w:rsidP="00AB7503">
      <w:pPr>
        <w:spacing w:after="0" w:line="252" w:lineRule="auto"/>
        <w:rPr>
          <w:rFonts w:eastAsia="Batang"/>
          <w:sz w:val="44"/>
          <w:szCs w:val="44"/>
          <w:lang w:val="en-GB" w:eastAsia="ja-JP"/>
        </w:rPr>
      </w:pPr>
    </w:p>
    <w:p w14:paraId="1641D224" w14:textId="77777777" w:rsidR="00AB7503" w:rsidRPr="001E08C4" w:rsidRDefault="00AB7503" w:rsidP="00AB7503">
      <w:pPr>
        <w:spacing w:after="0"/>
        <w:rPr>
          <w:rFonts w:ascii="Times" w:eastAsia="Batang" w:hAnsi="Times"/>
          <w:b/>
          <w:bCs/>
          <w:sz w:val="20"/>
          <w:lang w:val="en-GB" w:eastAsia="ja-JP"/>
        </w:rPr>
      </w:pPr>
      <w:r w:rsidRPr="001E08C4">
        <w:rPr>
          <w:rFonts w:ascii="Times" w:eastAsia="Batang" w:hAnsi="Times"/>
          <w:sz w:val="20"/>
          <w:highlight w:val="green"/>
          <w:lang w:val="en-GB" w:eastAsia="en-US"/>
        </w:rPr>
        <w:t>Agreement</w:t>
      </w:r>
      <w:r w:rsidRPr="001E08C4">
        <w:rPr>
          <w:rFonts w:ascii="Times" w:eastAsia="Batang" w:hAnsi="Times"/>
          <w:b/>
          <w:bCs/>
          <w:sz w:val="20"/>
          <w:lang w:val="en-GB" w:eastAsia="ja-JP"/>
        </w:rPr>
        <w:t>:</w:t>
      </w:r>
    </w:p>
    <w:p w14:paraId="76276745" w14:textId="77777777" w:rsidR="00AB7503" w:rsidRPr="001E08C4" w:rsidRDefault="00AB7503" w:rsidP="009242A1">
      <w:pPr>
        <w:numPr>
          <w:ilvl w:val="0"/>
          <w:numId w:val="32"/>
        </w:numPr>
        <w:spacing w:after="0"/>
        <w:rPr>
          <w:rFonts w:ascii="Times" w:eastAsia="Batang" w:hAnsi="Times"/>
          <w:sz w:val="20"/>
          <w:szCs w:val="20"/>
          <w:lang w:val="en-GB" w:eastAsia="en-US"/>
        </w:rPr>
      </w:pPr>
      <w:r w:rsidRPr="001E08C4">
        <w:rPr>
          <w:rFonts w:ascii="Times" w:eastAsia="Batang" w:hAnsi="Times"/>
          <w:sz w:val="20"/>
          <w:szCs w:val="20"/>
          <w:lang w:val="en-GB" w:eastAsia="en-US"/>
        </w:rPr>
        <w:t xml:space="preserve">In semi-static channel access mode, the </w:t>
      </w:r>
      <w:proofErr w:type="spellStart"/>
      <w:r w:rsidRPr="001E08C4">
        <w:rPr>
          <w:rFonts w:ascii="Times" w:eastAsia="Batang" w:hAnsi="Times"/>
          <w:sz w:val="20"/>
          <w:szCs w:val="20"/>
          <w:lang w:val="en-GB" w:eastAsia="en-US"/>
        </w:rPr>
        <w:t>gNB</w:t>
      </w:r>
      <w:proofErr w:type="spellEnd"/>
      <w:r w:rsidRPr="001E08C4">
        <w:rPr>
          <w:rFonts w:ascii="Times" w:eastAsia="Batang" w:hAnsi="Times"/>
          <w:sz w:val="20"/>
          <w:szCs w:val="20"/>
          <w:lang w:val="en-GB" w:eastAsia="en-US"/>
        </w:rPr>
        <w:t xml:space="preserve"> can schedule by a </w:t>
      </w:r>
      <w:proofErr w:type="gramStart"/>
      <w:r w:rsidRPr="001E08C4">
        <w:rPr>
          <w:rFonts w:ascii="Times" w:eastAsia="Batang" w:hAnsi="Times"/>
          <w:sz w:val="20"/>
          <w:szCs w:val="20"/>
          <w:lang w:val="en-GB" w:eastAsia="en-US"/>
        </w:rPr>
        <w:t>DCI  DL</w:t>
      </w:r>
      <w:proofErr w:type="gramEnd"/>
      <w:r w:rsidRPr="001E08C4">
        <w:rPr>
          <w:rFonts w:ascii="Times" w:eastAsia="Batang" w:hAnsi="Times"/>
          <w:sz w:val="20"/>
          <w:szCs w:val="20"/>
          <w:lang w:val="en-GB" w:eastAsia="en-US"/>
        </w:rPr>
        <w:t xml:space="preserve"> transmission(s) in a later g-FFP that is different from the g-FFP that carries the scheduling DCI. </w:t>
      </w:r>
    </w:p>
    <w:p w14:paraId="60B1CB1C" w14:textId="77777777" w:rsidR="00AB7503" w:rsidRPr="001E08C4" w:rsidRDefault="00AB7503" w:rsidP="009242A1">
      <w:pPr>
        <w:numPr>
          <w:ilvl w:val="1"/>
          <w:numId w:val="32"/>
        </w:numPr>
        <w:spacing w:after="0"/>
        <w:rPr>
          <w:rFonts w:ascii="Times" w:eastAsia="Batang" w:hAnsi="Times"/>
          <w:sz w:val="20"/>
          <w:szCs w:val="20"/>
          <w:lang w:val="en-GB" w:eastAsia="en-US"/>
        </w:rPr>
      </w:pPr>
      <w:r w:rsidRPr="001E08C4">
        <w:rPr>
          <w:rFonts w:ascii="Times" w:eastAsia="Batang" w:hAnsi="Times"/>
          <w:sz w:val="20"/>
          <w:szCs w:val="20"/>
          <w:lang w:val="en-GB" w:eastAsia="en-US"/>
        </w:rPr>
        <w:t>The DL transmission can occur only if the corresponding channel access requirements are met.</w:t>
      </w:r>
    </w:p>
    <w:p w14:paraId="1FC9D38E" w14:textId="77777777" w:rsidR="00AB7503" w:rsidRPr="001E08C4" w:rsidRDefault="00AB7503" w:rsidP="009242A1">
      <w:pPr>
        <w:numPr>
          <w:ilvl w:val="2"/>
          <w:numId w:val="32"/>
        </w:numPr>
        <w:spacing w:after="0"/>
        <w:rPr>
          <w:rFonts w:ascii="Times" w:eastAsia="Batang" w:hAnsi="Times"/>
          <w:sz w:val="20"/>
          <w:szCs w:val="20"/>
          <w:lang w:val="en-GB" w:eastAsia="en-US"/>
        </w:rPr>
      </w:pPr>
      <w:r w:rsidRPr="001E08C4">
        <w:rPr>
          <w:rFonts w:ascii="Times" w:eastAsia="Batang" w:hAnsi="Times"/>
          <w:sz w:val="20"/>
          <w:szCs w:val="20"/>
          <w:lang w:val="en-GB" w:eastAsia="en-US"/>
        </w:rPr>
        <w:t>FFS on details.</w:t>
      </w:r>
    </w:p>
    <w:p w14:paraId="1CC5B505" w14:textId="77777777" w:rsidR="00AB7503" w:rsidRPr="001E08C4" w:rsidRDefault="00AB7503" w:rsidP="00AB7503">
      <w:pPr>
        <w:spacing w:after="0" w:line="252" w:lineRule="auto"/>
        <w:rPr>
          <w:rFonts w:eastAsia="Batang"/>
          <w:sz w:val="44"/>
          <w:szCs w:val="44"/>
          <w:lang w:val="en-GB" w:eastAsia="ja-JP"/>
        </w:rPr>
      </w:pPr>
    </w:p>
    <w:p w14:paraId="67BE50C3" w14:textId="77777777" w:rsidR="00AB7503" w:rsidRPr="001E08C4" w:rsidRDefault="00AB7503" w:rsidP="00AB7503">
      <w:pPr>
        <w:spacing w:after="0"/>
        <w:rPr>
          <w:rFonts w:ascii="Times" w:eastAsia="Batang" w:hAnsi="Times"/>
          <w:sz w:val="20"/>
          <w:szCs w:val="20"/>
          <w:highlight w:val="green"/>
          <w:lang w:val="en-GB" w:eastAsia="en-US"/>
        </w:rPr>
      </w:pPr>
      <w:r w:rsidRPr="001E08C4">
        <w:rPr>
          <w:rFonts w:eastAsia="Batang"/>
          <w:sz w:val="20"/>
          <w:szCs w:val="20"/>
          <w:highlight w:val="green"/>
          <w:shd w:val="clear" w:color="auto" w:fill="FFFF00"/>
          <w:lang w:val="en-GB" w:eastAsia="en-US"/>
        </w:rPr>
        <w:t>Agreement:</w:t>
      </w:r>
    </w:p>
    <w:p w14:paraId="0B2D41C7" w14:textId="77777777" w:rsidR="00AB7503" w:rsidRPr="001E08C4" w:rsidRDefault="00AB7503" w:rsidP="009242A1">
      <w:pPr>
        <w:numPr>
          <w:ilvl w:val="0"/>
          <w:numId w:val="32"/>
        </w:numPr>
        <w:spacing w:after="0" w:line="231" w:lineRule="atLeast"/>
        <w:rPr>
          <w:rFonts w:ascii="Times" w:eastAsia="Batang" w:hAnsi="Times"/>
          <w:sz w:val="20"/>
          <w:szCs w:val="20"/>
          <w:lang w:val="en-GB" w:eastAsia="x-none"/>
        </w:rPr>
      </w:pPr>
      <w:r w:rsidRPr="001E08C4">
        <w:rPr>
          <w:rFonts w:eastAsia="Batang"/>
          <w:sz w:val="20"/>
          <w:szCs w:val="20"/>
          <w:lang w:val="en-GB" w:eastAsia="x-none"/>
        </w:rPr>
        <w:t>Select one of the following options </w:t>
      </w:r>
      <w:r w:rsidRPr="001E08C4">
        <w:rPr>
          <w:rFonts w:eastAsia="Batang"/>
          <w:color w:val="FF0000"/>
          <w:sz w:val="20"/>
          <w:szCs w:val="20"/>
          <w:u w:val="single"/>
          <w:lang w:val="en-GB" w:eastAsia="x-none"/>
        </w:rPr>
        <w:t>(aiming for RAN1#105-e)</w:t>
      </w:r>
      <w:r w:rsidRPr="001E08C4">
        <w:rPr>
          <w:rFonts w:eastAsia="Batang"/>
          <w:sz w:val="20"/>
          <w:szCs w:val="20"/>
          <w:lang w:val="en-GB" w:eastAsia="x-none"/>
        </w:rPr>
        <w:t>:</w:t>
      </w:r>
    </w:p>
    <w:p w14:paraId="62412936" w14:textId="77777777" w:rsidR="00AB7503" w:rsidRPr="001E08C4" w:rsidRDefault="00AB7503" w:rsidP="009242A1">
      <w:pPr>
        <w:numPr>
          <w:ilvl w:val="1"/>
          <w:numId w:val="32"/>
        </w:numPr>
        <w:spacing w:before="40" w:after="0"/>
        <w:rPr>
          <w:rFonts w:ascii="Times" w:hAnsi="Times"/>
          <w:sz w:val="20"/>
          <w:szCs w:val="20"/>
          <w:lang w:val="en-GB" w:eastAsia="en-US"/>
        </w:rPr>
      </w:pPr>
      <w:r w:rsidRPr="001E08C4">
        <w:rPr>
          <w:sz w:val="20"/>
          <w:szCs w:val="20"/>
          <w:lang w:val="en-GB" w:eastAsia="en-US"/>
        </w:rPr>
        <w:t xml:space="preserve">Option 1: Do not support PUSCH repetition Type </w:t>
      </w:r>
      <w:proofErr w:type="spellStart"/>
      <w:r w:rsidRPr="001E08C4">
        <w:rPr>
          <w:sz w:val="20"/>
          <w:szCs w:val="20"/>
          <w:lang w:val="en-GB" w:eastAsia="en-US"/>
        </w:rPr>
        <w:t>B</w:t>
      </w:r>
      <w:r w:rsidRPr="001E08C4">
        <w:rPr>
          <w:strike/>
          <w:color w:val="7030A0"/>
          <w:sz w:val="20"/>
          <w:szCs w:val="20"/>
          <w:lang w:val="en-GB" w:eastAsia="en-US"/>
        </w:rPr>
        <w:t>when</w:t>
      </w:r>
      <w:proofErr w:type="spellEnd"/>
      <w:r w:rsidRPr="001E08C4">
        <w:rPr>
          <w:strike/>
          <w:color w:val="7030A0"/>
          <w:sz w:val="20"/>
          <w:szCs w:val="20"/>
          <w:lang w:val="en-GB" w:eastAsia="en-US"/>
        </w:rPr>
        <w:t xml:space="preserve"> using</w:t>
      </w:r>
      <w:r w:rsidRPr="001E08C4">
        <w:rPr>
          <w:color w:val="7030A0"/>
          <w:sz w:val="20"/>
          <w:szCs w:val="20"/>
          <w:lang w:val="en-GB" w:eastAsia="en-US"/>
        </w:rPr>
        <w:t> based on </w:t>
      </w:r>
      <w:r w:rsidRPr="001E08C4">
        <w:rPr>
          <w:sz w:val="20"/>
          <w:szCs w:val="20"/>
          <w:lang w:val="en-GB" w:eastAsia="en-US"/>
        </w:rPr>
        <w:t>NR-U Rel-16 </w:t>
      </w:r>
      <w:r w:rsidRPr="001E08C4">
        <w:rPr>
          <w:strike/>
          <w:color w:val="7030A0"/>
          <w:sz w:val="20"/>
          <w:szCs w:val="20"/>
          <w:lang w:val="en-GB" w:eastAsia="en-US"/>
        </w:rPr>
        <w:t>based</w:t>
      </w:r>
      <w:r w:rsidRPr="001E08C4">
        <w:rPr>
          <w:sz w:val="20"/>
          <w:szCs w:val="20"/>
          <w:lang w:val="en-GB" w:eastAsia="en-US"/>
        </w:rPr>
        <w:t> CG for unlicensed band operation.</w:t>
      </w:r>
    </w:p>
    <w:p w14:paraId="78D6E61D" w14:textId="77777777" w:rsidR="00AB7503" w:rsidRPr="001E08C4" w:rsidRDefault="00AB7503" w:rsidP="009242A1">
      <w:pPr>
        <w:numPr>
          <w:ilvl w:val="1"/>
          <w:numId w:val="32"/>
        </w:numPr>
        <w:spacing w:before="40" w:after="0"/>
        <w:rPr>
          <w:rFonts w:ascii="Times" w:hAnsi="Times"/>
          <w:sz w:val="20"/>
          <w:szCs w:val="20"/>
          <w:lang w:val="en-GB" w:eastAsia="en-US"/>
        </w:rPr>
      </w:pPr>
      <w:r w:rsidRPr="001E08C4">
        <w:rPr>
          <w:sz w:val="20"/>
          <w:szCs w:val="20"/>
          <w:lang w:val="en-GB" w:eastAsia="en-US"/>
        </w:rPr>
        <w:t>Option 2: Support </w:t>
      </w:r>
      <w:r w:rsidRPr="001E08C4">
        <w:rPr>
          <w:color w:val="7030A0"/>
          <w:sz w:val="20"/>
          <w:szCs w:val="20"/>
          <w:lang w:val="en-GB" w:eastAsia="en-US"/>
        </w:rPr>
        <w:t>enhancements of </w:t>
      </w:r>
      <w:r w:rsidRPr="001E08C4">
        <w:rPr>
          <w:sz w:val="20"/>
          <w:szCs w:val="20"/>
          <w:lang w:val="en-GB" w:eastAsia="en-US"/>
        </w:rPr>
        <w:t>PUSCH repetition Type B </w:t>
      </w:r>
      <w:r w:rsidRPr="001E08C4">
        <w:rPr>
          <w:strike/>
          <w:color w:val="7030A0"/>
          <w:sz w:val="20"/>
          <w:szCs w:val="20"/>
          <w:lang w:val="en-GB" w:eastAsia="en-US"/>
        </w:rPr>
        <w:t>when using</w:t>
      </w:r>
      <w:r w:rsidRPr="001E08C4">
        <w:rPr>
          <w:color w:val="7030A0"/>
          <w:sz w:val="20"/>
          <w:szCs w:val="20"/>
          <w:lang w:val="en-GB" w:eastAsia="en-US"/>
        </w:rPr>
        <w:t> based on</w:t>
      </w:r>
      <w:r w:rsidRPr="001E08C4">
        <w:rPr>
          <w:sz w:val="20"/>
          <w:szCs w:val="20"/>
          <w:lang w:val="en-GB" w:eastAsia="en-US"/>
        </w:rPr>
        <w:t> NR-U Rel-16</w:t>
      </w:r>
      <w:r w:rsidRPr="001E08C4">
        <w:rPr>
          <w:strike/>
          <w:color w:val="7030A0"/>
          <w:sz w:val="20"/>
          <w:szCs w:val="20"/>
          <w:lang w:val="en-GB" w:eastAsia="en-US"/>
        </w:rPr>
        <w:t>based</w:t>
      </w:r>
      <w:r w:rsidRPr="001E08C4">
        <w:rPr>
          <w:sz w:val="20"/>
          <w:szCs w:val="20"/>
          <w:lang w:val="en-GB" w:eastAsia="en-US"/>
        </w:rPr>
        <w:t> CG for unlicensed band operation. FFS whether/how to enhance</w:t>
      </w:r>
    </w:p>
    <w:p w14:paraId="6746DD25" w14:textId="77777777" w:rsidR="00AB7503" w:rsidRPr="001E08C4" w:rsidRDefault="00AB7503" w:rsidP="00AB7503">
      <w:pPr>
        <w:spacing w:after="0"/>
        <w:rPr>
          <w:rFonts w:ascii="Times" w:eastAsia="Calibri" w:hAnsi="Times"/>
          <w:sz w:val="22"/>
          <w:szCs w:val="28"/>
          <w:lang w:val="en-GB" w:eastAsia="en-US"/>
        </w:rPr>
      </w:pPr>
      <w:r w:rsidRPr="001E08C4">
        <w:rPr>
          <w:rFonts w:ascii="Arial" w:eastAsia="Batang" w:hAnsi="Arial" w:cs="Arial"/>
          <w:b/>
          <w:bCs/>
          <w:sz w:val="22"/>
          <w:szCs w:val="28"/>
          <w:lang w:val="en-GB" w:eastAsia="en-US"/>
        </w:rPr>
        <w:t> </w:t>
      </w:r>
    </w:p>
    <w:p w14:paraId="249EC2F6" w14:textId="77777777" w:rsidR="00AB7503" w:rsidRPr="001E08C4" w:rsidRDefault="00AB7503" w:rsidP="00AB7503">
      <w:pPr>
        <w:spacing w:after="0"/>
        <w:rPr>
          <w:rFonts w:ascii="Times" w:eastAsia="Batang" w:hAnsi="Times"/>
          <w:sz w:val="20"/>
          <w:szCs w:val="20"/>
          <w:highlight w:val="green"/>
          <w:lang w:val="en-GB" w:eastAsia="en-US"/>
        </w:rPr>
      </w:pPr>
      <w:r w:rsidRPr="001E08C4">
        <w:rPr>
          <w:rFonts w:eastAsia="Batang"/>
          <w:sz w:val="20"/>
          <w:szCs w:val="20"/>
          <w:highlight w:val="green"/>
          <w:shd w:val="clear" w:color="auto" w:fill="FFFF00"/>
          <w:lang w:val="en-GB" w:eastAsia="en-US"/>
        </w:rPr>
        <w:t>Agreements</w:t>
      </w:r>
    </w:p>
    <w:p w14:paraId="79AA2E22" w14:textId="77777777" w:rsidR="00AB7503" w:rsidRPr="001E08C4" w:rsidRDefault="00AB7503" w:rsidP="009242A1">
      <w:pPr>
        <w:numPr>
          <w:ilvl w:val="0"/>
          <w:numId w:val="34"/>
        </w:numPr>
        <w:spacing w:before="40" w:after="0"/>
        <w:rPr>
          <w:rFonts w:ascii="Times" w:eastAsia="Batang" w:hAnsi="Times"/>
          <w:sz w:val="20"/>
          <w:szCs w:val="20"/>
          <w:lang w:val="en-GB" w:eastAsia="x-none"/>
        </w:rPr>
      </w:pPr>
      <w:r w:rsidRPr="001E08C4">
        <w:rPr>
          <w:rFonts w:eastAsia="Batang"/>
          <w:sz w:val="20"/>
          <w:szCs w:val="20"/>
          <w:lang w:val="en-GB" w:eastAsia="x-none"/>
        </w:rPr>
        <w:t>For PUSCH repetition Type B enhancements on unlicensed spectrum, </w:t>
      </w:r>
      <w:r w:rsidRPr="001E08C4">
        <w:rPr>
          <w:rFonts w:eastAsia="Batang"/>
          <w:color w:val="FF0000"/>
          <w:sz w:val="20"/>
          <w:szCs w:val="20"/>
          <w:lang w:val="en-GB" w:eastAsia="x-none"/>
        </w:rPr>
        <w:t>further study whether</w:t>
      </w:r>
      <w:r w:rsidRPr="001E08C4">
        <w:rPr>
          <w:rFonts w:eastAsia="Batang"/>
          <w:sz w:val="20"/>
          <w:szCs w:val="20"/>
          <w:lang w:val="en-GB" w:eastAsia="x-none"/>
        </w:rPr>
        <w:t xml:space="preserve"> PUSCH segmentation should </w:t>
      </w:r>
      <w:proofErr w:type="gramStart"/>
      <w:r w:rsidRPr="001E08C4">
        <w:rPr>
          <w:rFonts w:eastAsia="Batang"/>
          <w:sz w:val="20"/>
          <w:szCs w:val="20"/>
          <w:lang w:val="en-GB" w:eastAsia="x-none"/>
        </w:rPr>
        <w:t>take into account</w:t>
      </w:r>
      <w:proofErr w:type="gramEnd"/>
      <w:r w:rsidRPr="001E08C4">
        <w:rPr>
          <w:rFonts w:eastAsia="Batang"/>
          <w:sz w:val="20"/>
          <w:szCs w:val="20"/>
          <w:lang w:val="en-GB" w:eastAsia="x-none"/>
        </w:rPr>
        <w:t xml:space="preserve"> the idle period of an FFP. </w:t>
      </w:r>
    </w:p>
    <w:p w14:paraId="10B8B53B" w14:textId="77777777" w:rsidR="00AB7503" w:rsidRPr="001E08C4" w:rsidRDefault="00AB7503" w:rsidP="009242A1">
      <w:pPr>
        <w:numPr>
          <w:ilvl w:val="1"/>
          <w:numId w:val="34"/>
        </w:numPr>
        <w:spacing w:before="40" w:after="0"/>
        <w:rPr>
          <w:rFonts w:ascii="Times" w:eastAsia="Batang" w:hAnsi="Times"/>
          <w:sz w:val="20"/>
          <w:szCs w:val="20"/>
          <w:lang w:val="en-GB" w:eastAsia="x-none"/>
        </w:rPr>
      </w:pPr>
      <w:r w:rsidRPr="001E08C4">
        <w:rPr>
          <w:rFonts w:eastAsia="Batang"/>
          <w:sz w:val="20"/>
          <w:szCs w:val="20"/>
          <w:lang w:val="en-GB" w:eastAsia="x-none"/>
        </w:rPr>
        <w:t>FFS on details</w:t>
      </w:r>
    </w:p>
    <w:p w14:paraId="190D5B0C" w14:textId="77777777" w:rsidR="00AB7503" w:rsidRPr="001E08C4" w:rsidRDefault="00AB7503" w:rsidP="00AB7503">
      <w:pPr>
        <w:spacing w:after="0"/>
        <w:rPr>
          <w:rFonts w:ascii="Times" w:eastAsia="Batang" w:hAnsi="Times"/>
          <w:sz w:val="20"/>
          <w:lang w:val="en-GB" w:eastAsia="en-US"/>
        </w:rPr>
      </w:pPr>
      <w:r w:rsidRPr="001E08C4">
        <w:rPr>
          <w:rFonts w:eastAsia="Batang"/>
          <w:b/>
          <w:bCs/>
          <w:sz w:val="20"/>
          <w:lang w:val="en-GB" w:eastAsia="en-US"/>
        </w:rPr>
        <w:t> </w:t>
      </w:r>
    </w:p>
    <w:p w14:paraId="306AA132" w14:textId="77777777" w:rsidR="00AB7503" w:rsidRPr="001E08C4" w:rsidRDefault="00AB7503" w:rsidP="00AB7503">
      <w:pPr>
        <w:spacing w:after="0"/>
        <w:rPr>
          <w:rFonts w:ascii="Times" w:eastAsia="Batang" w:hAnsi="Times"/>
          <w:sz w:val="20"/>
          <w:highlight w:val="green"/>
          <w:lang w:val="en-GB" w:eastAsia="en-US"/>
        </w:rPr>
      </w:pPr>
      <w:r w:rsidRPr="001E08C4">
        <w:rPr>
          <w:rFonts w:ascii="Times" w:eastAsia="Batang" w:hAnsi="Times"/>
          <w:sz w:val="20"/>
          <w:highlight w:val="green"/>
          <w:lang w:val="en-GB" w:eastAsia="en-US"/>
        </w:rPr>
        <w:t>Agreements</w:t>
      </w:r>
    </w:p>
    <w:p w14:paraId="05B6B9BC" w14:textId="77777777" w:rsidR="00AB7503" w:rsidRPr="001E08C4" w:rsidRDefault="00AB7503" w:rsidP="009242A1">
      <w:pPr>
        <w:numPr>
          <w:ilvl w:val="0"/>
          <w:numId w:val="35"/>
        </w:numPr>
        <w:spacing w:before="40" w:after="0"/>
        <w:rPr>
          <w:rFonts w:ascii="Times" w:eastAsia="Batang" w:hAnsi="Times"/>
          <w:sz w:val="20"/>
          <w:lang w:val="en-GB" w:eastAsia="x-none"/>
        </w:rPr>
      </w:pPr>
      <w:r w:rsidRPr="001E08C4">
        <w:rPr>
          <w:rFonts w:eastAsia="Batang"/>
          <w:sz w:val="20"/>
          <w:lang w:val="en-GB" w:eastAsia="x-none"/>
        </w:rPr>
        <w:t>For PUSCH repetition Type B enhancements on unlicensed spectrum, </w:t>
      </w:r>
      <w:r w:rsidRPr="001E08C4">
        <w:rPr>
          <w:rFonts w:eastAsia="Batang"/>
          <w:color w:val="FF0000"/>
          <w:sz w:val="20"/>
          <w:lang w:val="en-GB" w:eastAsia="x-none"/>
        </w:rPr>
        <w:t>further study whether</w:t>
      </w:r>
      <w:r w:rsidRPr="001E08C4">
        <w:rPr>
          <w:rFonts w:eastAsia="Batang"/>
          <w:sz w:val="20"/>
          <w:lang w:val="en-GB" w:eastAsia="x-none"/>
        </w:rPr>
        <w:t> orphan symbol(s) are transmitted if they are between two actual repetitions that are transmitted. FFS on details</w:t>
      </w:r>
    </w:p>
    <w:p w14:paraId="4E00081C" w14:textId="77777777" w:rsidR="00AB7503" w:rsidRPr="001E08C4" w:rsidRDefault="00AB7503" w:rsidP="00AB7503">
      <w:pPr>
        <w:spacing w:after="0" w:line="252" w:lineRule="auto"/>
        <w:rPr>
          <w:rFonts w:eastAsia="Batang"/>
          <w:sz w:val="20"/>
          <w:szCs w:val="20"/>
          <w:lang w:val="en-GB" w:eastAsia="ja-JP"/>
        </w:rPr>
      </w:pPr>
    </w:p>
    <w:p w14:paraId="7243F774" w14:textId="77777777" w:rsidR="00AB7503" w:rsidRPr="001E08C4" w:rsidRDefault="00AB7503" w:rsidP="00AB7503">
      <w:pPr>
        <w:spacing w:after="0"/>
        <w:rPr>
          <w:rFonts w:ascii="Times" w:eastAsia="Batang" w:hAnsi="Times"/>
          <w:b/>
          <w:bCs/>
          <w:sz w:val="20"/>
          <w:u w:val="single"/>
          <w:lang w:val="en-GB" w:eastAsia="en-US"/>
        </w:rPr>
      </w:pPr>
      <w:r w:rsidRPr="001E08C4">
        <w:rPr>
          <w:rFonts w:ascii="Times" w:eastAsia="Batang" w:hAnsi="Times"/>
          <w:b/>
          <w:bCs/>
          <w:sz w:val="20"/>
          <w:u w:val="single"/>
          <w:lang w:val="en-GB" w:eastAsia="en-US"/>
        </w:rPr>
        <w:t>Conclusion:</w:t>
      </w:r>
    </w:p>
    <w:p w14:paraId="347922D0" w14:textId="77777777" w:rsidR="00AB7503" w:rsidRPr="001E08C4" w:rsidRDefault="00AB7503" w:rsidP="009242A1">
      <w:pPr>
        <w:numPr>
          <w:ilvl w:val="0"/>
          <w:numId w:val="33"/>
        </w:numPr>
        <w:spacing w:after="0"/>
        <w:rPr>
          <w:rFonts w:ascii="Times" w:hAnsi="Times"/>
          <w:color w:val="000000"/>
          <w:sz w:val="20"/>
          <w:szCs w:val="20"/>
          <w:lang w:eastAsia="en-US"/>
        </w:rPr>
      </w:pPr>
      <w:r w:rsidRPr="001E08C4">
        <w:rPr>
          <w:sz w:val="20"/>
          <w:szCs w:val="20"/>
          <w:lang w:eastAsia="en-US"/>
        </w:rPr>
        <w:t xml:space="preserve">In semi-static channel </w:t>
      </w:r>
      <w:r w:rsidRPr="001E08C4">
        <w:rPr>
          <w:color w:val="000000"/>
          <w:sz w:val="20"/>
          <w:szCs w:val="20"/>
          <w:lang w:eastAsia="en-US"/>
        </w:rPr>
        <w:t xml:space="preserve">access mode, a UE as an initiating device, is allowed to transmit during the idle period of any FFP associated with the serving </w:t>
      </w:r>
      <w:proofErr w:type="spellStart"/>
      <w:r w:rsidRPr="001E08C4">
        <w:rPr>
          <w:color w:val="000000"/>
          <w:sz w:val="20"/>
          <w:szCs w:val="20"/>
          <w:lang w:eastAsia="en-US"/>
        </w:rPr>
        <w:t>gNB</w:t>
      </w:r>
      <w:proofErr w:type="spellEnd"/>
      <w:r w:rsidRPr="001E08C4">
        <w:rPr>
          <w:color w:val="000000"/>
          <w:sz w:val="20"/>
          <w:szCs w:val="20"/>
          <w:lang w:eastAsia="en-US"/>
        </w:rPr>
        <w:t xml:space="preserve"> if the UE transmission is based on UE initiated COT </w:t>
      </w:r>
    </w:p>
    <w:p w14:paraId="26396134" w14:textId="77777777" w:rsidR="00AB7503" w:rsidRPr="001E08C4" w:rsidRDefault="00AB7503" w:rsidP="009242A1">
      <w:pPr>
        <w:numPr>
          <w:ilvl w:val="1"/>
          <w:numId w:val="33"/>
        </w:numPr>
        <w:spacing w:after="0"/>
        <w:rPr>
          <w:rFonts w:ascii="Times" w:hAnsi="Times"/>
          <w:color w:val="000000"/>
          <w:sz w:val="20"/>
          <w:szCs w:val="20"/>
          <w:lang w:eastAsia="en-US"/>
        </w:rPr>
      </w:pPr>
      <w:r w:rsidRPr="001E08C4">
        <w:rPr>
          <w:color w:val="000000"/>
          <w:sz w:val="20"/>
          <w:szCs w:val="20"/>
          <w:lang w:eastAsia="en-US"/>
        </w:rPr>
        <w:t xml:space="preserve">Note: the </w:t>
      </w:r>
      <w:proofErr w:type="spellStart"/>
      <w:r w:rsidRPr="001E08C4">
        <w:rPr>
          <w:color w:val="000000"/>
          <w:sz w:val="20"/>
          <w:szCs w:val="20"/>
          <w:lang w:eastAsia="en-US"/>
        </w:rPr>
        <w:t>gNB</w:t>
      </w:r>
      <w:proofErr w:type="spellEnd"/>
      <w:r w:rsidRPr="001E08C4">
        <w:rPr>
          <w:color w:val="000000"/>
          <w:sz w:val="20"/>
          <w:szCs w:val="20"/>
          <w:lang w:eastAsia="en-US"/>
        </w:rPr>
        <w:t xml:space="preserve"> may disallow UL transmission during symbols of the idle period by configuring them either as semi-static DL </w:t>
      </w:r>
      <w:proofErr w:type="gramStart"/>
      <w:r w:rsidRPr="001E08C4">
        <w:rPr>
          <w:color w:val="000000"/>
          <w:sz w:val="20"/>
          <w:szCs w:val="20"/>
          <w:lang w:eastAsia="en-US"/>
        </w:rPr>
        <w:t>symbols, or</w:t>
      </w:r>
      <w:proofErr w:type="gramEnd"/>
      <w:r w:rsidRPr="001E08C4">
        <w:rPr>
          <w:color w:val="000000"/>
          <w:sz w:val="20"/>
          <w:szCs w:val="20"/>
          <w:lang w:eastAsia="en-US"/>
        </w:rPr>
        <w:t xml:space="preserve"> indicating them as DL with SFI. </w:t>
      </w:r>
    </w:p>
    <w:p w14:paraId="0252C0FD" w14:textId="77777777" w:rsidR="00AB7503" w:rsidRPr="001E08C4" w:rsidRDefault="00AB7503" w:rsidP="00AB7503">
      <w:pPr>
        <w:spacing w:after="0" w:line="252" w:lineRule="auto"/>
        <w:rPr>
          <w:rFonts w:eastAsia="Batang"/>
          <w:sz w:val="20"/>
          <w:szCs w:val="20"/>
          <w:lang w:val="en-GB" w:eastAsia="ja-JP"/>
        </w:rPr>
      </w:pPr>
    </w:p>
    <w:p w14:paraId="3BC26D1F" w14:textId="77777777" w:rsidR="00AB7503" w:rsidRPr="001E08C4" w:rsidRDefault="00AB7503" w:rsidP="00AB7503">
      <w:pPr>
        <w:spacing w:after="0" w:line="252" w:lineRule="auto"/>
        <w:rPr>
          <w:rFonts w:eastAsia="Batang"/>
          <w:sz w:val="20"/>
          <w:szCs w:val="20"/>
          <w:lang w:val="en-GB" w:eastAsia="ja-JP"/>
        </w:rPr>
      </w:pPr>
      <w:r w:rsidRPr="001E08C4">
        <w:rPr>
          <w:rFonts w:eastAsia="Batang"/>
          <w:sz w:val="20"/>
          <w:szCs w:val="20"/>
          <w:highlight w:val="green"/>
          <w:lang w:val="en-GB" w:eastAsia="ja-JP"/>
        </w:rPr>
        <w:t>Agreement</w:t>
      </w:r>
      <w:r w:rsidRPr="001E08C4">
        <w:rPr>
          <w:rFonts w:eastAsia="Batang"/>
          <w:sz w:val="20"/>
          <w:szCs w:val="20"/>
          <w:lang w:val="en-GB" w:eastAsia="ja-JP"/>
        </w:rPr>
        <w:t>:</w:t>
      </w:r>
    </w:p>
    <w:p w14:paraId="2CE1157B" w14:textId="77777777" w:rsidR="00AB7503" w:rsidRPr="001E08C4" w:rsidRDefault="00AB7503" w:rsidP="009242A1">
      <w:pPr>
        <w:numPr>
          <w:ilvl w:val="0"/>
          <w:numId w:val="33"/>
        </w:numPr>
        <w:spacing w:after="0" w:line="252" w:lineRule="auto"/>
        <w:rPr>
          <w:rFonts w:eastAsia="Batang"/>
          <w:sz w:val="20"/>
          <w:szCs w:val="20"/>
          <w:lang w:val="en-GB" w:eastAsia="ja-JP"/>
        </w:rPr>
      </w:pPr>
      <w:r w:rsidRPr="001E08C4">
        <w:rPr>
          <w:rFonts w:eastAsia="Batang"/>
          <w:sz w:val="20"/>
          <w:szCs w:val="20"/>
          <w:lang w:val="en-GB" w:eastAsia="ja-JP"/>
        </w:rPr>
        <w:t>Option 2-b and option 3 are not considered further for the agreement in RAN1#103-e regarding CG harmonization</w:t>
      </w:r>
    </w:p>
    <w:p w14:paraId="71D70971" w14:textId="2DB45987" w:rsidR="00AB7503" w:rsidRPr="00004AC5" w:rsidRDefault="00AB7503" w:rsidP="00AB7503">
      <w:pPr>
        <w:pStyle w:val="Heading2"/>
        <w:numPr>
          <w:ilvl w:val="0"/>
          <w:numId w:val="0"/>
        </w:numPr>
        <w:rPr>
          <w:u w:val="single"/>
        </w:rPr>
      </w:pPr>
      <w:r w:rsidRPr="00004AC5">
        <w:rPr>
          <w:u w:val="single"/>
        </w:rPr>
        <w:t>RAN1#10</w:t>
      </w:r>
      <w:r>
        <w:rPr>
          <w:u w:val="single"/>
        </w:rPr>
        <w:t>5</w:t>
      </w:r>
      <w:r w:rsidRPr="00004AC5">
        <w:rPr>
          <w:u w:val="single"/>
        </w:rPr>
        <w:t>-e</w:t>
      </w:r>
    </w:p>
    <w:p w14:paraId="2E9E3970" w14:textId="77777777" w:rsidR="00AB7503" w:rsidRPr="00AB7503" w:rsidRDefault="00AB7503" w:rsidP="00AB7503">
      <w:pPr>
        <w:spacing w:after="0"/>
        <w:rPr>
          <w:rFonts w:eastAsia="Batang"/>
          <w:color w:val="44546A"/>
          <w:sz w:val="20"/>
          <w:highlight w:val="green"/>
          <w:lang w:val="en-GB" w:eastAsia="ja-JP"/>
        </w:rPr>
      </w:pPr>
      <w:r w:rsidRPr="00AB7503">
        <w:rPr>
          <w:rFonts w:eastAsia="Batang"/>
          <w:color w:val="44546A"/>
          <w:sz w:val="20"/>
          <w:highlight w:val="green"/>
          <w:lang w:val="en-GB" w:eastAsia="ja-JP"/>
        </w:rPr>
        <w:t xml:space="preserve">Agreement: </w:t>
      </w:r>
    </w:p>
    <w:p w14:paraId="070E45FF" w14:textId="77777777" w:rsidR="00AB7503" w:rsidRPr="00AB7503" w:rsidRDefault="00AB7503" w:rsidP="009242A1">
      <w:pPr>
        <w:numPr>
          <w:ilvl w:val="0"/>
          <w:numId w:val="36"/>
        </w:numPr>
        <w:spacing w:after="0"/>
        <w:rPr>
          <w:rFonts w:eastAsia="Batang"/>
          <w:b/>
          <w:bCs/>
          <w:color w:val="44546A"/>
          <w:sz w:val="20"/>
          <w:lang w:eastAsia="ja-JP"/>
        </w:rPr>
      </w:pPr>
      <w:r w:rsidRPr="00AB7503">
        <w:rPr>
          <w:rFonts w:eastAsia="Batang"/>
          <w:b/>
          <w:bCs/>
          <w:color w:val="44546A"/>
          <w:sz w:val="20"/>
          <w:lang w:val="en-GB" w:eastAsia="ja-JP"/>
        </w:rPr>
        <w:t>Option 1 is taken in the following agreement:</w:t>
      </w:r>
    </w:p>
    <w:p w14:paraId="49A005FA" w14:textId="77777777" w:rsidR="00AB7503" w:rsidRPr="00AB7503" w:rsidRDefault="00AB7503" w:rsidP="00AB7503">
      <w:pPr>
        <w:spacing w:after="0"/>
        <w:ind w:left="1440"/>
        <w:rPr>
          <w:rFonts w:eastAsia="Batang"/>
          <w:i/>
          <w:iCs/>
          <w:color w:val="44546A"/>
          <w:sz w:val="20"/>
          <w:lang w:val="de-DE" w:eastAsia="en-US"/>
        </w:rPr>
      </w:pPr>
      <w:r w:rsidRPr="00AB7503">
        <w:rPr>
          <w:rFonts w:eastAsia="Batang"/>
          <w:b/>
          <w:bCs/>
          <w:i/>
          <w:iCs/>
          <w:color w:val="44546A"/>
          <w:sz w:val="20"/>
          <w:lang w:val="en-GB" w:eastAsia="ja-JP"/>
        </w:rPr>
        <w:t>Agreement</w:t>
      </w:r>
      <w:r w:rsidRPr="00AB7503">
        <w:rPr>
          <w:rFonts w:eastAsia="Batang"/>
          <w:b/>
          <w:bCs/>
          <w:i/>
          <w:iCs/>
          <w:color w:val="44546A"/>
          <w:sz w:val="20"/>
          <w:lang w:val="en-GB" w:eastAsia="en-US"/>
        </w:rPr>
        <w:t>:</w:t>
      </w:r>
    </w:p>
    <w:p w14:paraId="1B122675" w14:textId="77777777" w:rsidR="00AB7503" w:rsidRPr="00991EB5" w:rsidRDefault="00AB7503" w:rsidP="00AB7503">
      <w:pPr>
        <w:spacing w:after="0"/>
        <w:ind w:left="1440"/>
        <w:rPr>
          <w:rFonts w:eastAsia="Batang"/>
          <w:i/>
          <w:iCs/>
          <w:color w:val="44546A"/>
          <w:sz w:val="20"/>
          <w:lang w:eastAsia="en-US"/>
        </w:rPr>
      </w:pPr>
      <w:r w:rsidRPr="00991EB5">
        <w:rPr>
          <w:rFonts w:eastAsia="Batang"/>
          <w:i/>
          <w:iCs/>
          <w:color w:val="44546A"/>
          <w:sz w:val="20"/>
          <w:lang w:eastAsia="en-US"/>
        </w:rPr>
        <w:t>Down-select one of the following options (target RAN1#104-e):</w:t>
      </w:r>
    </w:p>
    <w:p w14:paraId="225A19CB" w14:textId="77777777" w:rsidR="00AB7503" w:rsidRPr="00991EB5" w:rsidRDefault="00AB7503" w:rsidP="009242A1">
      <w:pPr>
        <w:numPr>
          <w:ilvl w:val="0"/>
          <w:numId w:val="37"/>
        </w:numPr>
        <w:spacing w:after="0"/>
        <w:ind w:left="1800"/>
        <w:rPr>
          <w:i/>
          <w:iCs/>
          <w:color w:val="44546A"/>
          <w:sz w:val="20"/>
          <w:lang w:eastAsia="en-US"/>
        </w:rPr>
      </w:pPr>
      <w:r w:rsidRPr="00991EB5">
        <w:rPr>
          <w:b/>
          <w:bCs/>
          <w:i/>
          <w:iCs/>
          <w:color w:val="44546A"/>
          <w:sz w:val="20"/>
          <w:lang w:eastAsia="en-US"/>
        </w:rPr>
        <w:t>Option 1:</w:t>
      </w:r>
      <w:r w:rsidRPr="00991EB5">
        <w:rPr>
          <w:i/>
          <w:iCs/>
          <w:color w:val="44546A"/>
          <w:sz w:val="20"/>
          <w:lang w:eastAsia="en-US"/>
        </w:rPr>
        <w:t xml:space="preserve"> Both “CG-UCI based procedures” and “CG-DFI based procedures” are enabled or disabled for unlicensed using one RRC parameter </w:t>
      </w:r>
      <w:proofErr w:type="gramStart"/>
      <w:r w:rsidRPr="00991EB5">
        <w:rPr>
          <w:i/>
          <w:iCs/>
          <w:color w:val="44546A"/>
          <w:sz w:val="20"/>
          <w:lang w:eastAsia="en-US"/>
        </w:rPr>
        <w:t>i.e.</w:t>
      </w:r>
      <w:proofErr w:type="gramEnd"/>
      <w:r w:rsidRPr="00991EB5">
        <w:rPr>
          <w:i/>
          <w:iCs/>
          <w:color w:val="44546A"/>
          <w:sz w:val="20"/>
          <w:lang w:eastAsia="en-US"/>
        </w:rPr>
        <w:t xml:space="preserve"> cg-RetransmissionTimer-r16.</w:t>
      </w:r>
    </w:p>
    <w:p w14:paraId="759C3891" w14:textId="77777777" w:rsidR="00AB7503" w:rsidRPr="00991EB5" w:rsidRDefault="00AB7503" w:rsidP="009242A1">
      <w:pPr>
        <w:numPr>
          <w:ilvl w:val="0"/>
          <w:numId w:val="37"/>
        </w:numPr>
        <w:spacing w:after="0"/>
        <w:ind w:left="1800"/>
        <w:rPr>
          <w:i/>
          <w:iCs/>
          <w:color w:val="44546A"/>
          <w:sz w:val="20"/>
          <w:lang w:eastAsia="en-US"/>
        </w:rPr>
      </w:pPr>
      <w:r w:rsidRPr="00991EB5">
        <w:rPr>
          <w:b/>
          <w:bCs/>
          <w:i/>
          <w:iCs/>
          <w:color w:val="44546A"/>
          <w:sz w:val="20"/>
          <w:lang w:eastAsia="en-US"/>
        </w:rPr>
        <w:t>Option 2-a:</w:t>
      </w:r>
      <w:r w:rsidRPr="00991EB5">
        <w:rPr>
          <w:i/>
          <w:iCs/>
          <w:color w:val="44546A"/>
          <w:sz w:val="20"/>
          <w:lang w:eastAsia="en-US"/>
        </w:rPr>
        <w:t xml:space="preserve"> “CG-UCI based procedures” and “CG-DFI based procedures” are independently enabled or disabled for unlicensed using respective RRC parameter, </w:t>
      </w:r>
      <w:proofErr w:type="gramStart"/>
      <w:r w:rsidRPr="00991EB5">
        <w:rPr>
          <w:i/>
          <w:iCs/>
          <w:color w:val="44546A"/>
          <w:sz w:val="20"/>
          <w:lang w:eastAsia="en-US"/>
        </w:rPr>
        <w:t>i.e.</w:t>
      </w:r>
      <w:proofErr w:type="gramEnd"/>
      <w:r w:rsidRPr="00991EB5">
        <w:rPr>
          <w:i/>
          <w:iCs/>
          <w:color w:val="44546A"/>
          <w:sz w:val="20"/>
          <w:lang w:eastAsia="en-US"/>
        </w:rPr>
        <w:t xml:space="preserve"> new parameter X and cg-RetransmissionTimer-r16, respectively.</w:t>
      </w:r>
    </w:p>
    <w:p w14:paraId="0532F8E2" w14:textId="77777777" w:rsidR="00AB7503" w:rsidRPr="00991EB5" w:rsidRDefault="00AB7503" w:rsidP="009242A1">
      <w:pPr>
        <w:numPr>
          <w:ilvl w:val="1"/>
          <w:numId w:val="37"/>
        </w:numPr>
        <w:spacing w:after="0" w:line="252" w:lineRule="auto"/>
        <w:ind w:left="2520"/>
        <w:rPr>
          <w:i/>
          <w:iCs/>
          <w:color w:val="44546A"/>
          <w:sz w:val="20"/>
        </w:rPr>
      </w:pPr>
      <w:r w:rsidRPr="00991EB5">
        <w:rPr>
          <w:rFonts w:eastAsia="Batang"/>
          <w:i/>
          <w:iCs/>
          <w:color w:val="44546A"/>
          <w:sz w:val="20"/>
        </w:rPr>
        <w:t>If cg-RetransmissionTimer-r16 is configured, “CG-UCI based procedures” should also be enabled</w:t>
      </w:r>
      <w:r w:rsidRPr="00991EB5">
        <w:rPr>
          <w:rFonts w:eastAsia="Batang"/>
          <w:i/>
          <w:iCs/>
          <w:color w:val="44546A"/>
          <w:sz w:val="20"/>
          <w:lang w:eastAsia="x-none"/>
        </w:rPr>
        <w:t xml:space="preserve"> by X</w:t>
      </w:r>
      <w:r w:rsidRPr="00991EB5">
        <w:rPr>
          <w:rFonts w:eastAsia="Batang"/>
          <w:i/>
          <w:iCs/>
          <w:color w:val="44546A"/>
          <w:sz w:val="20"/>
        </w:rPr>
        <w:t>.</w:t>
      </w:r>
    </w:p>
    <w:p w14:paraId="0F82A04A" w14:textId="77777777" w:rsidR="00AB7503" w:rsidRPr="00991EB5" w:rsidRDefault="00AB7503" w:rsidP="009242A1">
      <w:pPr>
        <w:numPr>
          <w:ilvl w:val="0"/>
          <w:numId w:val="37"/>
        </w:numPr>
        <w:spacing w:after="0"/>
        <w:ind w:left="1800"/>
        <w:rPr>
          <w:i/>
          <w:iCs/>
          <w:color w:val="44546A"/>
          <w:sz w:val="20"/>
          <w:lang w:eastAsia="en-US"/>
        </w:rPr>
      </w:pPr>
      <w:r w:rsidRPr="00991EB5">
        <w:rPr>
          <w:i/>
          <w:iCs/>
          <w:color w:val="44546A"/>
          <w:sz w:val="20"/>
          <w:lang w:eastAsia="en-US"/>
        </w:rPr>
        <w:t>Note: Procedures based on CG-UCI rely on UE including CG-UCI in CG PUSCH at least as in Rel-16 where the values of the respective fields of CG-UCI are decided by UE.</w:t>
      </w:r>
    </w:p>
    <w:p w14:paraId="214BF47A" w14:textId="77777777" w:rsidR="00AB7503" w:rsidRPr="00AB7503" w:rsidRDefault="00AB7503" w:rsidP="009242A1">
      <w:pPr>
        <w:numPr>
          <w:ilvl w:val="0"/>
          <w:numId w:val="37"/>
        </w:numPr>
        <w:spacing w:after="0"/>
        <w:ind w:left="1800"/>
        <w:rPr>
          <w:color w:val="44546A"/>
          <w:sz w:val="20"/>
          <w:lang w:val="de-DE" w:eastAsia="en-US"/>
        </w:rPr>
      </w:pPr>
      <w:r w:rsidRPr="00AB7503">
        <w:rPr>
          <w:i/>
          <w:iCs/>
          <w:color w:val="44546A"/>
          <w:sz w:val="20"/>
          <w:lang w:val="en-GB" w:eastAsia="en-US"/>
        </w:rPr>
        <w:t>Note: Procedures based on CG-DFI rely on automatic re-transmission on CG configuration and reception of CG downlink feedback information (DFI) in DCI for re-transmissions</w:t>
      </w:r>
    </w:p>
    <w:p w14:paraId="79EEABA2" w14:textId="77777777" w:rsidR="00AB7503" w:rsidRPr="00AB7503" w:rsidRDefault="00AB7503" w:rsidP="00AB7503">
      <w:pPr>
        <w:spacing w:after="0"/>
        <w:rPr>
          <w:rFonts w:ascii="Calibri" w:eastAsia="Batang" w:hAnsi="Calibri"/>
          <w:b/>
          <w:bCs/>
          <w:color w:val="44546A"/>
          <w:sz w:val="20"/>
          <w:szCs w:val="22"/>
          <w:lang w:eastAsia="en-US"/>
        </w:rPr>
      </w:pPr>
    </w:p>
    <w:p w14:paraId="543B5259" w14:textId="77777777" w:rsidR="00AB7503" w:rsidRPr="00AB7503" w:rsidRDefault="00AB7503" w:rsidP="009242A1">
      <w:pPr>
        <w:numPr>
          <w:ilvl w:val="0"/>
          <w:numId w:val="37"/>
        </w:numPr>
        <w:spacing w:after="0"/>
        <w:rPr>
          <w:rFonts w:eastAsia="Batang"/>
          <w:b/>
          <w:bCs/>
          <w:color w:val="44546A"/>
          <w:sz w:val="20"/>
          <w:u w:val="single"/>
          <w:lang w:val="en-GB"/>
        </w:rPr>
      </w:pPr>
      <w:r w:rsidRPr="00AB7503">
        <w:rPr>
          <w:rFonts w:eastAsia="Batang"/>
          <w:b/>
          <w:bCs/>
          <w:color w:val="44546A"/>
          <w:sz w:val="20"/>
          <w:lang w:val="en-GB"/>
        </w:rPr>
        <w:t>Alt-a is taken in the following agreement:</w:t>
      </w:r>
    </w:p>
    <w:p w14:paraId="02D2FAC6" w14:textId="77777777" w:rsidR="00AB7503" w:rsidRPr="00AB7503" w:rsidRDefault="00AB7503" w:rsidP="00AB7503">
      <w:pPr>
        <w:spacing w:after="0"/>
        <w:ind w:left="1440"/>
        <w:rPr>
          <w:rFonts w:eastAsia="Batang"/>
          <w:i/>
          <w:iCs/>
          <w:color w:val="44546A"/>
          <w:sz w:val="20"/>
          <w:highlight w:val="green"/>
          <w:lang w:val="en-GB" w:eastAsia="en-US"/>
        </w:rPr>
      </w:pPr>
      <w:r w:rsidRPr="00AB7503">
        <w:rPr>
          <w:rFonts w:eastAsia="Batang"/>
          <w:i/>
          <w:iCs/>
          <w:color w:val="44546A"/>
          <w:sz w:val="20"/>
          <w:highlight w:val="green"/>
          <w:lang w:val="en-GB" w:eastAsia="en-US"/>
        </w:rPr>
        <w:t>Agreement:</w:t>
      </w:r>
    </w:p>
    <w:p w14:paraId="72EB3A9E" w14:textId="77777777" w:rsidR="00AB7503" w:rsidRPr="00AB7503" w:rsidRDefault="00AB7503" w:rsidP="00AB7503">
      <w:pPr>
        <w:spacing w:after="0"/>
        <w:ind w:left="1440"/>
        <w:rPr>
          <w:rFonts w:eastAsia="Batang"/>
          <w:i/>
          <w:iCs/>
          <w:color w:val="44546A"/>
          <w:sz w:val="20"/>
          <w:lang w:val="en-GB" w:eastAsia="ko-KR"/>
        </w:rPr>
      </w:pPr>
      <w:r w:rsidRPr="00AB7503">
        <w:rPr>
          <w:rFonts w:eastAsia="Batang"/>
          <w:i/>
          <w:iCs/>
          <w:color w:val="44546A"/>
          <w:sz w:val="20"/>
          <w:lang w:val="en-GB" w:eastAsia="ko-KR"/>
        </w:rPr>
        <w:t>In semi-static channel access mode when a UE can operate as UE-initiated COT,</w:t>
      </w:r>
    </w:p>
    <w:p w14:paraId="4534C48C" w14:textId="77777777" w:rsidR="00AB7503" w:rsidRPr="00AB7503" w:rsidRDefault="00AB7503" w:rsidP="009242A1">
      <w:pPr>
        <w:numPr>
          <w:ilvl w:val="0"/>
          <w:numId w:val="38"/>
        </w:numPr>
        <w:spacing w:after="0"/>
        <w:ind w:left="2160"/>
        <w:rPr>
          <w:i/>
          <w:iCs/>
          <w:color w:val="44546A"/>
          <w:sz w:val="20"/>
          <w:lang w:val="en-GB" w:eastAsia="ko-KR"/>
        </w:rPr>
      </w:pPr>
      <w:r w:rsidRPr="00AB7503">
        <w:rPr>
          <w:i/>
          <w:iCs/>
          <w:color w:val="44546A"/>
          <w:sz w:val="20"/>
          <w:lang w:val="en-GB" w:eastAsia="ko-KR"/>
        </w:rPr>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AB7503">
        <w:rPr>
          <w:i/>
          <w:iCs/>
          <w:color w:val="44546A"/>
          <w:sz w:val="20"/>
          <w:lang w:val="en-GB" w:eastAsia="ko-KR"/>
        </w:rPr>
        <w:t>gNB</w:t>
      </w:r>
      <w:proofErr w:type="spellEnd"/>
      <w:r w:rsidRPr="00AB7503">
        <w:rPr>
          <w:i/>
          <w:iCs/>
          <w:color w:val="44546A"/>
          <w:sz w:val="20"/>
          <w:lang w:val="en-GB" w:eastAsia="ko-KR"/>
        </w:rPr>
        <w:t>-initiated COT:</w:t>
      </w:r>
    </w:p>
    <w:p w14:paraId="14651716" w14:textId="77777777" w:rsidR="00AB7503" w:rsidRPr="00AB7503" w:rsidRDefault="00AB7503" w:rsidP="009242A1">
      <w:pPr>
        <w:numPr>
          <w:ilvl w:val="1"/>
          <w:numId w:val="38"/>
        </w:numPr>
        <w:spacing w:after="0"/>
        <w:ind w:left="2880"/>
        <w:rPr>
          <w:i/>
          <w:iCs/>
          <w:color w:val="44546A"/>
          <w:sz w:val="20"/>
          <w:lang w:val="en-GB"/>
        </w:rPr>
      </w:pPr>
      <w:r w:rsidRPr="00AB7503">
        <w:rPr>
          <w:b/>
          <w:bCs/>
          <w:i/>
          <w:iCs/>
          <w:color w:val="44546A"/>
          <w:sz w:val="20"/>
          <w:lang w:val="en-GB" w:eastAsia="ko-KR"/>
        </w:rPr>
        <w:t>Alt-a:</w:t>
      </w:r>
      <w:r w:rsidRPr="00AB7503">
        <w:rPr>
          <w:i/>
          <w:iCs/>
          <w:color w:val="44546A"/>
          <w:sz w:val="20"/>
          <w:lang w:val="en-GB" w:eastAsia="ko-KR"/>
        </w:rPr>
        <w:t xml:space="preserve"> If the transmission is confined within a </w:t>
      </w:r>
      <w:proofErr w:type="spellStart"/>
      <w:r w:rsidRPr="00AB7503">
        <w:rPr>
          <w:i/>
          <w:iCs/>
          <w:color w:val="44546A"/>
          <w:sz w:val="20"/>
          <w:lang w:val="en-GB" w:eastAsia="ko-KR"/>
        </w:rPr>
        <w:t>gNB</w:t>
      </w:r>
      <w:proofErr w:type="spellEnd"/>
      <w:r w:rsidRPr="00AB7503">
        <w:rPr>
          <w:i/>
          <w:iCs/>
          <w:color w:val="44546A"/>
          <w:sz w:val="20"/>
          <w:lang w:val="en-GB" w:eastAsia="ko-KR"/>
        </w:rPr>
        <w:t xml:space="preserve"> FFP before the idle period of that </w:t>
      </w:r>
      <w:proofErr w:type="spellStart"/>
      <w:r w:rsidRPr="00AB7503">
        <w:rPr>
          <w:i/>
          <w:iCs/>
          <w:color w:val="44546A"/>
          <w:sz w:val="20"/>
          <w:lang w:val="en-GB" w:eastAsia="ko-KR"/>
        </w:rPr>
        <w:t>gNB</w:t>
      </w:r>
      <w:proofErr w:type="spellEnd"/>
      <w:r w:rsidRPr="00AB7503">
        <w:rPr>
          <w:i/>
          <w:iCs/>
          <w:color w:val="44546A"/>
          <w:sz w:val="20"/>
          <w:lang w:val="en-GB" w:eastAsia="ko-KR"/>
        </w:rPr>
        <w:t xml:space="preserve"> FFP, and the UE has already determined that </w:t>
      </w:r>
      <w:proofErr w:type="spellStart"/>
      <w:r w:rsidRPr="00AB7503">
        <w:rPr>
          <w:i/>
          <w:iCs/>
          <w:color w:val="44546A"/>
          <w:sz w:val="20"/>
          <w:lang w:val="en-GB" w:eastAsia="ko-KR"/>
        </w:rPr>
        <w:t>gNB</w:t>
      </w:r>
      <w:proofErr w:type="spellEnd"/>
      <w:r w:rsidRPr="00AB7503">
        <w:rPr>
          <w:i/>
          <w:iCs/>
          <w:color w:val="44546A"/>
          <w:sz w:val="20"/>
          <w:lang w:val="en-GB" w:eastAsia="ko-KR"/>
        </w:rPr>
        <w:t xml:space="preserve"> is initiated that </w:t>
      </w:r>
      <w:proofErr w:type="spellStart"/>
      <w:r w:rsidRPr="00AB7503">
        <w:rPr>
          <w:i/>
          <w:iCs/>
          <w:color w:val="44546A"/>
          <w:sz w:val="20"/>
          <w:lang w:val="en-GB" w:eastAsia="ko-KR"/>
        </w:rPr>
        <w:t>gNB</w:t>
      </w:r>
      <w:proofErr w:type="spellEnd"/>
      <w:r w:rsidRPr="00AB7503">
        <w:rPr>
          <w:i/>
          <w:iCs/>
          <w:color w:val="44546A"/>
          <w:sz w:val="20"/>
          <w:lang w:val="en-GB" w:eastAsia="ko-KR"/>
        </w:rPr>
        <w:t xml:space="preserve"> FFP, UE assumes that the configured UL transmission </w:t>
      </w:r>
      <w:r w:rsidRPr="00AB7503">
        <w:rPr>
          <w:i/>
          <w:iCs/>
          <w:color w:val="44546A"/>
          <w:sz w:val="20"/>
          <w:lang w:val="en-GB" w:eastAsia="ko-KR"/>
        </w:rPr>
        <w:lastRenderedPageBreak/>
        <w:t xml:space="preserve">corresponds to </w:t>
      </w:r>
      <w:proofErr w:type="spellStart"/>
      <w:r w:rsidRPr="00AB7503">
        <w:rPr>
          <w:i/>
          <w:iCs/>
          <w:color w:val="44546A"/>
          <w:sz w:val="20"/>
          <w:lang w:val="en-GB" w:eastAsia="ko-KR"/>
        </w:rPr>
        <w:t>gNB</w:t>
      </w:r>
      <w:proofErr w:type="spellEnd"/>
      <w:r w:rsidRPr="00AB7503">
        <w:rPr>
          <w:i/>
          <w:iCs/>
          <w:color w:val="44546A"/>
          <w:sz w:val="20"/>
          <w:lang w:val="en-GB" w:eastAsia="ko-KR"/>
        </w:rPr>
        <w:t>-initiated COT. Otherwise, UE assumes that the configured UL transmission corresponds to UE-initiated COT</w:t>
      </w:r>
    </w:p>
    <w:p w14:paraId="053373DF" w14:textId="77777777" w:rsidR="00AB7503" w:rsidRPr="00AB7503" w:rsidRDefault="00AB7503" w:rsidP="009242A1">
      <w:pPr>
        <w:numPr>
          <w:ilvl w:val="1"/>
          <w:numId w:val="38"/>
        </w:numPr>
        <w:spacing w:after="160"/>
        <w:ind w:left="2880"/>
        <w:rPr>
          <w:color w:val="44546A"/>
          <w:sz w:val="20"/>
          <w:lang w:val="en-GB"/>
        </w:rPr>
      </w:pPr>
      <w:r w:rsidRPr="00AB7503">
        <w:rPr>
          <w:b/>
          <w:bCs/>
          <w:i/>
          <w:iCs/>
          <w:color w:val="44546A"/>
          <w:sz w:val="20"/>
          <w:lang w:val="en-GB" w:eastAsia="ko-KR"/>
        </w:rPr>
        <w:t>Alt-b:</w:t>
      </w:r>
      <w:r w:rsidRPr="00AB7503">
        <w:rPr>
          <w:i/>
          <w:iCs/>
          <w:color w:val="44546A"/>
          <w:sz w:val="20"/>
          <w:lang w:val="en-GB" w:eastAsia="ko-KR"/>
        </w:rPr>
        <w:t xml:space="preserve"> The UE assumes that the configured UL transmission corresponds to UE-initiated </w:t>
      </w:r>
      <w:proofErr w:type="gramStart"/>
      <w:r w:rsidRPr="00AB7503">
        <w:rPr>
          <w:i/>
          <w:iCs/>
          <w:color w:val="44546A"/>
          <w:sz w:val="20"/>
          <w:lang w:val="en-GB" w:eastAsia="ko-KR"/>
        </w:rPr>
        <w:t>COT.</w:t>
      </w:r>
      <w:r w:rsidRPr="00AB7503">
        <w:rPr>
          <w:i/>
          <w:iCs/>
          <w:color w:val="44546A"/>
          <w:sz w:val="20"/>
          <w:lang w:val="en-GB" w:eastAsia="en-US"/>
        </w:rPr>
        <w:t>.</w:t>
      </w:r>
      <w:proofErr w:type="gramEnd"/>
    </w:p>
    <w:p w14:paraId="21F0F36D" w14:textId="77777777" w:rsidR="00AB7503" w:rsidRPr="00AB7503" w:rsidRDefault="00AB7503" w:rsidP="00AB7503">
      <w:pPr>
        <w:spacing w:after="0"/>
        <w:rPr>
          <w:rFonts w:ascii="Calibri" w:eastAsia="Batang" w:hAnsi="Calibri"/>
          <w:b/>
          <w:bCs/>
          <w:color w:val="44546A"/>
          <w:sz w:val="20"/>
          <w:szCs w:val="22"/>
          <w:lang w:eastAsia="en-US"/>
        </w:rPr>
      </w:pPr>
    </w:p>
    <w:p w14:paraId="33B76607" w14:textId="77777777" w:rsidR="00AB7503" w:rsidRPr="00AB7503" w:rsidRDefault="00AB7503" w:rsidP="009242A1">
      <w:pPr>
        <w:numPr>
          <w:ilvl w:val="0"/>
          <w:numId w:val="38"/>
        </w:numPr>
        <w:spacing w:after="0"/>
        <w:rPr>
          <w:rFonts w:eastAsia="Batang"/>
          <w:b/>
          <w:bCs/>
          <w:color w:val="44546A"/>
          <w:sz w:val="20"/>
          <w:u w:val="single"/>
          <w:lang w:val="en-GB"/>
        </w:rPr>
      </w:pPr>
      <w:r w:rsidRPr="00AB7503">
        <w:rPr>
          <w:rFonts w:eastAsia="Batang"/>
          <w:b/>
          <w:bCs/>
          <w:color w:val="44546A"/>
          <w:sz w:val="20"/>
          <w:lang w:val="en-GB"/>
        </w:rPr>
        <w:t>Alt-a is taken in the following agreement:</w:t>
      </w:r>
    </w:p>
    <w:p w14:paraId="1DD1F4AF" w14:textId="77777777" w:rsidR="00AB7503" w:rsidRPr="00AB7503" w:rsidRDefault="00AB7503" w:rsidP="00AB7503">
      <w:pPr>
        <w:spacing w:after="0"/>
        <w:ind w:left="1440"/>
        <w:rPr>
          <w:rFonts w:eastAsia="Batang"/>
          <w:i/>
          <w:iCs/>
          <w:color w:val="44546A"/>
          <w:sz w:val="20"/>
          <w:highlight w:val="green"/>
          <w:lang w:val="en-GB" w:eastAsia="en-US"/>
        </w:rPr>
      </w:pPr>
      <w:r w:rsidRPr="00AB7503">
        <w:rPr>
          <w:rFonts w:eastAsia="Batang"/>
          <w:i/>
          <w:iCs/>
          <w:color w:val="44546A"/>
          <w:sz w:val="20"/>
          <w:highlight w:val="green"/>
          <w:lang w:val="en-GB" w:eastAsia="en-US"/>
        </w:rPr>
        <w:t>Agreement:</w:t>
      </w:r>
    </w:p>
    <w:p w14:paraId="1AA4A4C2" w14:textId="77777777" w:rsidR="00AB7503" w:rsidRPr="00AB7503" w:rsidRDefault="00AB7503" w:rsidP="00AB7503">
      <w:pPr>
        <w:spacing w:after="0"/>
        <w:ind w:left="1440"/>
        <w:rPr>
          <w:rFonts w:eastAsia="Batang"/>
          <w:i/>
          <w:iCs/>
          <w:color w:val="44546A"/>
          <w:sz w:val="20"/>
          <w:lang w:val="en-GB" w:eastAsia="ko-KR"/>
        </w:rPr>
      </w:pPr>
      <w:r w:rsidRPr="00AB7503">
        <w:rPr>
          <w:rFonts w:eastAsia="Batang"/>
          <w:i/>
          <w:iCs/>
          <w:color w:val="44546A"/>
          <w:sz w:val="20"/>
          <w:lang w:val="en-GB" w:eastAsia="ko-KR"/>
        </w:rPr>
        <w:t>In semi-static channel access mode when a UE can operate as initiating device,</w:t>
      </w:r>
    </w:p>
    <w:p w14:paraId="39516F62" w14:textId="77777777" w:rsidR="00AB7503" w:rsidRPr="00AB7503" w:rsidRDefault="00AB7503" w:rsidP="009242A1">
      <w:pPr>
        <w:numPr>
          <w:ilvl w:val="0"/>
          <w:numId w:val="39"/>
        </w:numPr>
        <w:spacing w:after="0"/>
        <w:ind w:left="2160"/>
        <w:rPr>
          <w:i/>
          <w:iCs/>
          <w:color w:val="44546A"/>
          <w:sz w:val="20"/>
          <w:lang w:val="en-GB" w:eastAsia="ko-KR"/>
        </w:rPr>
      </w:pPr>
      <w:r w:rsidRPr="00AB7503">
        <w:rPr>
          <w:i/>
          <w:iCs/>
          <w:color w:val="44546A"/>
          <w:sz w:val="20"/>
          <w:lang w:val="en-GB" w:eastAsia="ko-KR"/>
        </w:rPr>
        <w:t xml:space="preserve">Select one of the following alternatives to determine whether a scheduled UL transmission is based on UE-initiated COT or sharing a </w:t>
      </w:r>
      <w:proofErr w:type="spellStart"/>
      <w:r w:rsidRPr="00AB7503">
        <w:rPr>
          <w:i/>
          <w:iCs/>
          <w:color w:val="44546A"/>
          <w:sz w:val="20"/>
          <w:lang w:val="en-GB" w:eastAsia="ko-KR"/>
        </w:rPr>
        <w:t>gNB</w:t>
      </w:r>
      <w:proofErr w:type="spellEnd"/>
      <w:r w:rsidRPr="00AB7503">
        <w:rPr>
          <w:i/>
          <w:iCs/>
          <w:color w:val="44546A"/>
          <w:sz w:val="20"/>
          <w:lang w:val="en-GB" w:eastAsia="ko-KR"/>
        </w:rPr>
        <w:t>-initiated COT:</w:t>
      </w:r>
    </w:p>
    <w:p w14:paraId="042AD254" w14:textId="77777777" w:rsidR="00AB7503" w:rsidRPr="00AB7503" w:rsidRDefault="00AB7503" w:rsidP="009242A1">
      <w:pPr>
        <w:numPr>
          <w:ilvl w:val="0"/>
          <w:numId w:val="40"/>
        </w:numPr>
        <w:spacing w:after="0"/>
        <w:ind w:left="2520"/>
        <w:rPr>
          <w:rFonts w:eastAsia="Calibri"/>
          <w:i/>
          <w:iCs/>
          <w:color w:val="44546A"/>
          <w:sz w:val="20"/>
          <w:lang w:val="en-GB"/>
        </w:rPr>
      </w:pPr>
      <w:r w:rsidRPr="00AB7503">
        <w:rPr>
          <w:rFonts w:eastAsia="Batang"/>
          <w:i/>
          <w:iCs/>
          <w:color w:val="44546A"/>
          <w:sz w:val="20"/>
          <w:lang w:val="en-GB" w:eastAsia="ko-KR"/>
        </w:rPr>
        <w:t>Alt-a: Determination based on the content in the scheduling DCI</w:t>
      </w:r>
    </w:p>
    <w:p w14:paraId="79D39E2E" w14:textId="77777777" w:rsidR="00AB7503" w:rsidRPr="00AB7503" w:rsidRDefault="00AB7503" w:rsidP="009242A1">
      <w:pPr>
        <w:numPr>
          <w:ilvl w:val="1"/>
          <w:numId w:val="40"/>
        </w:numPr>
        <w:spacing w:after="0"/>
        <w:ind w:left="3240"/>
        <w:rPr>
          <w:rFonts w:eastAsia="Batang"/>
          <w:i/>
          <w:iCs/>
          <w:color w:val="44546A"/>
          <w:sz w:val="20"/>
          <w:lang w:val="en-GB"/>
        </w:rPr>
      </w:pPr>
      <w:r w:rsidRPr="00AB7503">
        <w:rPr>
          <w:rFonts w:eastAsia="Batang"/>
          <w:i/>
          <w:iCs/>
          <w:color w:val="44546A"/>
          <w:sz w:val="20"/>
          <w:lang w:val="en-GB"/>
        </w:rPr>
        <w:t>FFS on whether the corresponding field(s) can be absent in DCI</w:t>
      </w:r>
    </w:p>
    <w:p w14:paraId="4668375B" w14:textId="77777777" w:rsidR="00AB7503" w:rsidRPr="00AB7503" w:rsidRDefault="00AB7503" w:rsidP="009242A1">
      <w:pPr>
        <w:numPr>
          <w:ilvl w:val="2"/>
          <w:numId w:val="40"/>
        </w:numPr>
        <w:spacing w:after="0"/>
        <w:ind w:left="3960"/>
        <w:rPr>
          <w:rFonts w:eastAsia="Batang"/>
          <w:i/>
          <w:iCs/>
          <w:color w:val="44546A"/>
          <w:sz w:val="20"/>
          <w:lang w:val="en-GB"/>
        </w:rPr>
      </w:pPr>
      <w:r w:rsidRPr="00AB7503">
        <w:rPr>
          <w:rFonts w:eastAsia="Batang"/>
          <w:i/>
          <w:iCs/>
          <w:color w:val="44546A"/>
          <w:sz w:val="20"/>
          <w:lang w:val="en-GB" w:eastAsia="en-US"/>
        </w:rPr>
        <w:t>If absent, d</w:t>
      </w:r>
      <w:r w:rsidRPr="00AB7503">
        <w:rPr>
          <w:rFonts w:eastAsia="Batang"/>
          <w:i/>
          <w:iCs/>
          <w:color w:val="44546A"/>
          <w:sz w:val="20"/>
          <w:lang w:val="en-GB"/>
        </w:rPr>
        <w:t>etermination based on the rules applied for configured UL transmissions</w:t>
      </w:r>
      <w:r w:rsidRPr="00AB7503">
        <w:rPr>
          <w:rFonts w:eastAsia="Batang"/>
          <w:i/>
          <w:iCs/>
          <w:color w:val="44546A"/>
          <w:sz w:val="20"/>
          <w:lang w:val="en-GB" w:eastAsia="en-US"/>
        </w:rPr>
        <w:t xml:space="preserve"> is applied</w:t>
      </w:r>
    </w:p>
    <w:p w14:paraId="27208696" w14:textId="77777777" w:rsidR="00AB7503" w:rsidRPr="00AB7503" w:rsidRDefault="00AB7503" w:rsidP="009242A1">
      <w:pPr>
        <w:numPr>
          <w:ilvl w:val="1"/>
          <w:numId w:val="40"/>
        </w:numPr>
        <w:spacing w:after="0"/>
        <w:ind w:left="3240"/>
        <w:rPr>
          <w:rFonts w:eastAsia="Batang"/>
          <w:i/>
          <w:iCs/>
          <w:color w:val="44546A"/>
          <w:sz w:val="20"/>
          <w:lang w:val="en-GB"/>
        </w:rPr>
      </w:pPr>
      <w:r w:rsidRPr="00AB7503">
        <w:rPr>
          <w:rFonts w:eastAsia="Batang"/>
          <w:i/>
          <w:iCs/>
          <w:color w:val="44546A"/>
          <w:sz w:val="20"/>
          <w:lang w:val="en-GB"/>
        </w:rPr>
        <w:t xml:space="preserve">FFS whether/how to handle the case when the </w:t>
      </w:r>
      <w:proofErr w:type="spellStart"/>
      <w:r w:rsidRPr="00AB7503">
        <w:rPr>
          <w:rFonts w:eastAsia="Batang"/>
          <w:i/>
          <w:iCs/>
          <w:color w:val="44546A"/>
          <w:sz w:val="20"/>
          <w:lang w:val="en-GB"/>
        </w:rPr>
        <w:t>gNB</w:t>
      </w:r>
      <w:proofErr w:type="spellEnd"/>
      <w:r w:rsidRPr="00AB7503">
        <w:rPr>
          <w:rFonts w:eastAsia="Batang"/>
          <w:i/>
          <w:iCs/>
          <w:color w:val="44546A"/>
          <w:sz w:val="20"/>
          <w:lang w:val="en-GB"/>
        </w:rPr>
        <w:t xml:space="preserve"> schedules an UL transmission in the next </w:t>
      </w:r>
      <w:proofErr w:type="spellStart"/>
      <w:r w:rsidRPr="00AB7503">
        <w:rPr>
          <w:rFonts w:eastAsia="Batang"/>
          <w:i/>
          <w:iCs/>
          <w:color w:val="44546A"/>
          <w:sz w:val="20"/>
          <w:lang w:val="en-GB"/>
        </w:rPr>
        <w:t>gNB’s</w:t>
      </w:r>
      <w:proofErr w:type="spellEnd"/>
      <w:r w:rsidRPr="00AB7503">
        <w:rPr>
          <w:rFonts w:eastAsia="Batang"/>
          <w:i/>
          <w:iCs/>
          <w:color w:val="44546A"/>
          <w:sz w:val="20"/>
          <w:lang w:val="en-GB"/>
        </w:rPr>
        <w:t xml:space="preserve"> FFP period</w:t>
      </w:r>
    </w:p>
    <w:p w14:paraId="25D7EAE1" w14:textId="77777777" w:rsidR="00AB7503" w:rsidRPr="00AB7503" w:rsidRDefault="00AB7503" w:rsidP="009242A1">
      <w:pPr>
        <w:numPr>
          <w:ilvl w:val="1"/>
          <w:numId w:val="40"/>
        </w:numPr>
        <w:spacing w:after="0"/>
        <w:ind w:left="2520"/>
        <w:rPr>
          <w:color w:val="44546A"/>
          <w:sz w:val="20"/>
          <w:lang w:val="en-GB"/>
        </w:rPr>
      </w:pPr>
      <w:r w:rsidRPr="00AB7503">
        <w:rPr>
          <w:i/>
          <w:iCs/>
          <w:color w:val="44546A"/>
          <w:sz w:val="20"/>
          <w:lang w:val="en-GB"/>
        </w:rPr>
        <w:t>Alt-b: Determination based on the rules applied for a configured UL transmission</w:t>
      </w:r>
    </w:p>
    <w:p w14:paraId="7FEC3B2C" w14:textId="7F19F5CD" w:rsidR="0057121E" w:rsidRPr="00004AC5" w:rsidRDefault="0057121E" w:rsidP="0057121E">
      <w:pPr>
        <w:pStyle w:val="Heading2"/>
        <w:numPr>
          <w:ilvl w:val="0"/>
          <w:numId w:val="0"/>
        </w:numPr>
        <w:rPr>
          <w:u w:val="single"/>
        </w:rPr>
      </w:pPr>
      <w:r w:rsidRPr="00004AC5">
        <w:rPr>
          <w:u w:val="single"/>
        </w:rPr>
        <w:t>RAN1#10</w:t>
      </w:r>
      <w:r>
        <w:rPr>
          <w:u w:val="single"/>
        </w:rPr>
        <w:t>6</w:t>
      </w:r>
      <w:r w:rsidRPr="00004AC5">
        <w:rPr>
          <w:u w:val="single"/>
        </w:rPr>
        <w:t>-e</w:t>
      </w:r>
    </w:p>
    <w:p w14:paraId="4A69700C" w14:textId="77777777" w:rsidR="0057121E" w:rsidRPr="0057121E" w:rsidRDefault="0057121E" w:rsidP="0057121E">
      <w:pPr>
        <w:spacing w:after="0"/>
        <w:rPr>
          <w:rFonts w:ascii="Times" w:eastAsia="Batang" w:hAnsi="Times" w:cs="Times"/>
          <w:b/>
          <w:bCs/>
          <w:sz w:val="20"/>
          <w:highlight w:val="green"/>
          <w:lang w:val="en-GB" w:eastAsia="x-none"/>
        </w:rPr>
      </w:pPr>
      <w:r w:rsidRPr="0057121E">
        <w:rPr>
          <w:rFonts w:ascii="Times" w:eastAsia="Batang" w:hAnsi="Times" w:cs="Times"/>
          <w:b/>
          <w:bCs/>
          <w:sz w:val="20"/>
          <w:highlight w:val="green"/>
          <w:lang w:val="en-GB" w:eastAsia="x-none"/>
        </w:rPr>
        <w:t>Agreement</w:t>
      </w:r>
    </w:p>
    <w:p w14:paraId="49FC49C3" w14:textId="77777777" w:rsidR="0057121E" w:rsidRPr="0057121E" w:rsidRDefault="0057121E" w:rsidP="0057121E">
      <w:pPr>
        <w:spacing w:after="0"/>
        <w:rPr>
          <w:rFonts w:ascii="Times" w:eastAsia="Malgun Gothic" w:hAnsi="Times" w:cs="Times"/>
          <w:sz w:val="20"/>
        </w:rPr>
      </w:pPr>
      <w:r w:rsidRPr="0057121E">
        <w:rPr>
          <w:rFonts w:ascii="Times" w:eastAsia="Batang" w:hAnsi="Times" w:cs="Times"/>
          <w:sz w:val="20"/>
          <w:lang w:eastAsia="ko-KR"/>
        </w:rPr>
        <w:t>In semi-static channel access mode, t</w:t>
      </w:r>
      <w:r w:rsidRPr="0057121E">
        <w:rPr>
          <w:rFonts w:ascii="Times" w:eastAsia="Malgun Gothic" w:hAnsi="Times" w:cs="Times"/>
          <w:sz w:val="20"/>
        </w:rPr>
        <w:t>he content in a scheduling DCI that indicates the assumption on the COT-initiator for the scheduled transmission is determined based on the channel access field in the DCI.</w:t>
      </w:r>
    </w:p>
    <w:p w14:paraId="6EA689AA" w14:textId="77777777" w:rsidR="0057121E" w:rsidRPr="0057121E" w:rsidRDefault="0057121E" w:rsidP="0057121E">
      <w:pPr>
        <w:spacing w:after="0"/>
        <w:rPr>
          <w:rFonts w:ascii="Times" w:eastAsia="Batang" w:hAnsi="Times" w:cs="Times"/>
          <w:sz w:val="20"/>
          <w:lang w:eastAsia="x-none"/>
        </w:rPr>
      </w:pPr>
    </w:p>
    <w:p w14:paraId="05FC3812" w14:textId="77777777" w:rsidR="0057121E" w:rsidRPr="0057121E" w:rsidRDefault="0057121E" w:rsidP="0057121E">
      <w:pPr>
        <w:spacing w:after="0"/>
        <w:rPr>
          <w:rFonts w:ascii="Times" w:eastAsia="Batang" w:hAnsi="Times" w:cs="Times"/>
          <w:b/>
          <w:bCs/>
          <w:sz w:val="20"/>
          <w:highlight w:val="green"/>
          <w:lang w:eastAsia="x-none"/>
        </w:rPr>
      </w:pPr>
      <w:r w:rsidRPr="0057121E">
        <w:rPr>
          <w:rFonts w:ascii="Times" w:eastAsia="Batang" w:hAnsi="Times" w:cs="Times"/>
          <w:b/>
          <w:bCs/>
          <w:sz w:val="20"/>
          <w:highlight w:val="green"/>
          <w:lang w:eastAsia="x-none"/>
        </w:rPr>
        <w:t>Agreement</w:t>
      </w:r>
    </w:p>
    <w:p w14:paraId="37FFC103" w14:textId="77777777" w:rsidR="0057121E" w:rsidRPr="0057121E" w:rsidRDefault="0057121E" w:rsidP="0057121E">
      <w:pPr>
        <w:spacing w:after="0"/>
        <w:rPr>
          <w:rFonts w:ascii="Times" w:eastAsia="Calibri" w:hAnsi="Times" w:cs="Times"/>
          <w:sz w:val="20"/>
          <w:lang w:eastAsia="ko-KR"/>
        </w:rPr>
      </w:pPr>
      <w:r w:rsidRPr="0057121E">
        <w:rPr>
          <w:rFonts w:ascii="Times" w:eastAsia="Batang" w:hAnsi="Times" w:cs="Times"/>
          <w:sz w:val="20"/>
          <w:lang w:eastAsia="ko-KR"/>
        </w:rPr>
        <w:t xml:space="preserve">In semi-static channel access mode, </w:t>
      </w:r>
    </w:p>
    <w:p w14:paraId="699C6BF3" w14:textId="77777777" w:rsidR="0057121E" w:rsidRPr="0057121E" w:rsidRDefault="0057121E" w:rsidP="009242A1">
      <w:pPr>
        <w:numPr>
          <w:ilvl w:val="0"/>
          <w:numId w:val="43"/>
        </w:numPr>
        <w:spacing w:after="0"/>
        <w:rPr>
          <w:rFonts w:ascii="Times" w:eastAsia="Malgun Gothic" w:hAnsi="Times" w:cs="Times"/>
          <w:sz w:val="20"/>
        </w:rPr>
      </w:pPr>
      <w:r w:rsidRPr="0057121E">
        <w:rPr>
          <w:rFonts w:ascii="Times" w:eastAsia="Malgun Gothic" w:hAnsi="Times" w:cs="Times"/>
          <w:sz w:val="20"/>
        </w:rPr>
        <w:t>The inclusion of the channel access field in Rel-16 DCI 0_1 and 1_1 in Rel-17 DCI 0_2 and 1_2, respectively, is supported.</w:t>
      </w:r>
    </w:p>
    <w:p w14:paraId="30E63DA4" w14:textId="77777777" w:rsidR="0057121E" w:rsidRPr="0057121E" w:rsidRDefault="0057121E" w:rsidP="0057121E">
      <w:pPr>
        <w:spacing w:after="0"/>
        <w:rPr>
          <w:rFonts w:ascii="Times" w:eastAsia="Batang" w:hAnsi="Times" w:cs="Times"/>
          <w:b/>
          <w:bCs/>
          <w:sz w:val="20"/>
          <w:highlight w:val="green"/>
          <w:lang w:val="en-GB" w:eastAsia="x-none"/>
        </w:rPr>
      </w:pPr>
    </w:p>
    <w:p w14:paraId="0BD799CB" w14:textId="77777777" w:rsidR="0057121E" w:rsidRPr="0057121E" w:rsidRDefault="0057121E" w:rsidP="0057121E">
      <w:pPr>
        <w:spacing w:after="0"/>
        <w:rPr>
          <w:rFonts w:ascii="Times" w:eastAsia="Batang" w:hAnsi="Times" w:cs="Times"/>
          <w:b/>
          <w:bCs/>
          <w:sz w:val="20"/>
          <w:highlight w:val="green"/>
          <w:lang w:val="en-GB" w:eastAsia="x-none"/>
        </w:rPr>
      </w:pPr>
      <w:r w:rsidRPr="0057121E">
        <w:rPr>
          <w:rFonts w:ascii="Times" w:eastAsia="Batang" w:hAnsi="Times" w:cs="Times"/>
          <w:b/>
          <w:bCs/>
          <w:sz w:val="20"/>
          <w:highlight w:val="green"/>
          <w:lang w:val="en-GB" w:eastAsia="x-none"/>
        </w:rPr>
        <w:t>Agreement</w:t>
      </w:r>
    </w:p>
    <w:p w14:paraId="6933B2B9" w14:textId="77777777" w:rsidR="0057121E" w:rsidRPr="0057121E" w:rsidRDefault="0057121E" w:rsidP="0057121E">
      <w:pPr>
        <w:spacing w:after="0"/>
        <w:rPr>
          <w:rFonts w:ascii="Times" w:eastAsia="Malgun Gothic" w:hAnsi="Times" w:cs="Times"/>
          <w:sz w:val="20"/>
        </w:rPr>
      </w:pPr>
      <w:r w:rsidRPr="0057121E">
        <w:rPr>
          <w:rFonts w:ascii="Times" w:eastAsia="Batang" w:hAnsi="Times" w:cs="Times"/>
          <w:sz w:val="20"/>
          <w:lang w:eastAsia="ko-KR"/>
        </w:rPr>
        <w:t xml:space="preserve">In semi-static channel access mode, the size of channel access field in a scheduling DCI with </w:t>
      </w:r>
      <w:r w:rsidRPr="0057121E">
        <w:rPr>
          <w:rFonts w:ascii="Times" w:eastAsia="Malgun Gothic" w:hAnsi="Times" w:cs="Times"/>
          <w:sz w:val="20"/>
        </w:rPr>
        <w:t xml:space="preserve">format 0_0/1_0, 0_1/1_1, 0_2/1_2 </w:t>
      </w:r>
      <w:r w:rsidRPr="0057121E">
        <w:rPr>
          <w:rFonts w:ascii="Times" w:eastAsia="Batang" w:hAnsi="Times" w:cs="Times"/>
          <w:sz w:val="20"/>
          <w:lang w:eastAsia="ko-KR"/>
        </w:rPr>
        <w:t>is 2 bits.</w:t>
      </w:r>
    </w:p>
    <w:p w14:paraId="7F5C42F6" w14:textId="77777777" w:rsidR="0057121E" w:rsidRPr="0057121E" w:rsidRDefault="0057121E" w:rsidP="0057121E">
      <w:pPr>
        <w:spacing w:after="0"/>
        <w:rPr>
          <w:rFonts w:ascii="Times" w:eastAsia="Batang" w:hAnsi="Times" w:cs="Times"/>
          <w:sz w:val="20"/>
          <w:lang w:eastAsia="x-none"/>
        </w:rPr>
      </w:pPr>
    </w:p>
    <w:p w14:paraId="1181DCD1" w14:textId="77777777" w:rsidR="0057121E" w:rsidRPr="0057121E" w:rsidRDefault="0057121E" w:rsidP="0057121E">
      <w:pPr>
        <w:spacing w:after="0"/>
        <w:rPr>
          <w:rFonts w:ascii="Times" w:hAnsi="Times" w:cs="Times"/>
          <w:b/>
          <w:bCs/>
          <w:sz w:val="20"/>
          <w:szCs w:val="20"/>
          <w:lang w:val="en-GB" w:eastAsia="ja-JP"/>
        </w:rPr>
      </w:pPr>
      <w:r w:rsidRPr="0057121E">
        <w:rPr>
          <w:rFonts w:ascii="Times" w:eastAsia="Batang" w:hAnsi="Times" w:cs="Times"/>
          <w:b/>
          <w:bCs/>
          <w:sz w:val="20"/>
          <w:szCs w:val="20"/>
          <w:lang w:val="en-GB" w:eastAsia="ja-JP"/>
        </w:rPr>
        <w:t>Conclusion</w:t>
      </w:r>
    </w:p>
    <w:p w14:paraId="3E0104BC" w14:textId="77777777" w:rsidR="0057121E" w:rsidRPr="0057121E" w:rsidRDefault="0057121E" w:rsidP="0057121E">
      <w:pPr>
        <w:spacing w:after="0"/>
        <w:rPr>
          <w:rFonts w:ascii="Times" w:eastAsia="Batang" w:hAnsi="Times" w:cs="Times"/>
          <w:sz w:val="20"/>
          <w:szCs w:val="20"/>
          <w:lang w:val="en-GB" w:eastAsia="ja-JP"/>
        </w:rPr>
      </w:pPr>
      <w:r w:rsidRPr="0057121E">
        <w:rPr>
          <w:rFonts w:ascii="Times" w:eastAsia="Batang" w:hAnsi="Times" w:cs="Times"/>
          <w:sz w:val="20"/>
          <w:szCs w:val="20"/>
          <w:lang w:val="en-GB" w:eastAsia="ja-JP"/>
        </w:rPr>
        <w:t xml:space="preserve">Any UL or DL transmission that is expected to occur, should be </w:t>
      </w:r>
      <w:r w:rsidRPr="0057121E">
        <w:rPr>
          <w:rFonts w:ascii="Times" w:eastAsia="Batang" w:hAnsi="Times" w:cs="Times"/>
          <w:bCs/>
          <w:sz w:val="20"/>
          <w:szCs w:val="20"/>
          <w:lang w:val="en-GB" w:eastAsia="ja-JP"/>
        </w:rPr>
        <w:t>associated to a Channel Occupancy (CO) with a corresponding FFP</w:t>
      </w:r>
      <w:r w:rsidRPr="0057121E">
        <w:rPr>
          <w:rFonts w:ascii="Times" w:eastAsia="Batang" w:hAnsi="Times" w:cs="Times"/>
          <w:sz w:val="20"/>
          <w:szCs w:val="20"/>
          <w:lang w:val="en-GB" w:eastAsia="ja-JP"/>
        </w:rPr>
        <w:t>. When a transmission is associated to a CO with a corresponding FFP:</w:t>
      </w:r>
    </w:p>
    <w:p w14:paraId="481F6CB9" w14:textId="77777777" w:rsidR="0057121E" w:rsidRPr="0057121E" w:rsidRDefault="0057121E" w:rsidP="009242A1">
      <w:pPr>
        <w:numPr>
          <w:ilvl w:val="0"/>
          <w:numId w:val="44"/>
        </w:numPr>
        <w:spacing w:after="0"/>
        <w:rPr>
          <w:rFonts w:ascii="Times" w:eastAsia="Batang" w:hAnsi="Times" w:cs="Times"/>
          <w:sz w:val="20"/>
          <w:szCs w:val="20"/>
          <w:lang w:val="en-GB" w:eastAsia="ja-JP"/>
        </w:rPr>
      </w:pPr>
      <w:r w:rsidRPr="0057121E">
        <w:rPr>
          <w:rFonts w:ascii="Times" w:eastAsia="Batang" w:hAnsi="Times" w:cs="Times"/>
          <w:bCs/>
          <w:sz w:val="20"/>
          <w:szCs w:val="20"/>
          <w:lang w:val="en-GB" w:eastAsia="ja-JP"/>
        </w:rPr>
        <w:t>The association of the transmission to a CO with corresponding FFP</w:t>
      </w:r>
      <w:r w:rsidRPr="0057121E">
        <w:rPr>
          <w:rFonts w:ascii="Times" w:eastAsia="Batang" w:hAnsi="Times" w:cs="Times"/>
          <w:sz w:val="20"/>
          <w:szCs w:val="20"/>
          <w:lang w:val="en-GB" w:eastAsia="ja-JP"/>
        </w:rPr>
        <w:t xml:space="preserve"> is based on either of the following assumption:</w:t>
      </w:r>
    </w:p>
    <w:p w14:paraId="789AD988" w14:textId="77777777" w:rsidR="0057121E" w:rsidRPr="0057121E" w:rsidRDefault="0057121E" w:rsidP="009242A1">
      <w:pPr>
        <w:numPr>
          <w:ilvl w:val="1"/>
          <w:numId w:val="44"/>
        </w:numPr>
        <w:spacing w:after="0"/>
        <w:rPr>
          <w:rFonts w:ascii="Times" w:eastAsia="Batang" w:hAnsi="Times" w:cs="Times"/>
          <w:sz w:val="20"/>
          <w:szCs w:val="20"/>
          <w:lang w:val="en-GB" w:eastAsia="ja-JP"/>
        </w:rPr>
      </w:pPr>
      <w:r w:rsidRPr="0057121E">
        <w:rPr>
          <w:rFonts w:ascii="Times" w:eastAsia="Batang" w:hAnsi="Times" w:cs="Times"/>
          <w:sz w:val="20"/>
          <w:szCs w:val="20"/>
          <w:lang w:val="en-GB" w:eastAsia="ja-JP"/>
        </w:rPr>
        <w:t>“Initiating COT”: This assumption implies that the transmission would initiate a CO corresponding the FFP.</w:t>
      </w:r>
    </w:p>
    <w:p w14:paraId="67983EEC" w14:textId="77777777" w:rsidR="0057121E" w:rsidRPr="0057121E" w:rsidRDefault="0057121E" w:rsidP="009242A1">
      <w:pPr>
        <w:numPr>
          <w:ilvl w:val="1"/>
          <w:numId w:val="44"/>
        </w:numPr>
        <w:spacing w:after="0"/>
        <w:rPr>
          <w:rFonts w:ascii="Times" w:eastAsia="Batang" w:hAnsi="Times" w:cs="Times"/>
          <w:sz w:val="20"/>
          <w:szCs w:val="20"/>
          <w:lang w:val="en-GB" w:eastAsia="ja-JP"/>
        </w:rPr>
      </w:pPr>
      <w:r w:rsidRPr="0057121E">
        <w:rPr>
          <w:rFonts w:ascii="Times" w:eastAsia="Batang" w:hAnsi="Times" w:cs="Times"/>
          <w:sz w:val="20"/>
          <w:szCs w:val="20"/>
          <w:lang w:val="en-GB" w:eastAsia="ja-JP"/>
        </w:rPr>
        <w:t>“Sharing COT”: This assumption implies that the transmission would share a CO corresponding to the FFP.</w:t>
      </w:r>
    </w:p>
    <w:p w14:paraId="56B2E223" w14:textId="77777777" w:rsidR="0057121E" w:rsidRPr="0057121E" w:rsidRDefault="0057121E" w:rsidP="009242A1">
      <w:pPr>
        <w:numPr>
          <w:ilvl w:val="0"/>
          <w:numId w:val="44"/>
        </w:numPr>
        <w:spacing w:after="0"/>
        <w:rPr>
          <w:rFonts w:ascii="Times" w:eastAsia="Batang" w:hAnsi="Times" w:cs="Times"/>
          <w:sz w:val="20"/>
          <w:szCs w:val="20"/>
          <w:lang w:val="en-GB" w:eastAsia="ja-JP"/>
        </w:rPr>
      </w:pPr>
      <w:r w:rsidRPr="0057121E">
        <w:rPr>
          <w:rFonts w:ascii="Times" w:eastAsia="Batang" w:hAnsi="Times" w:cs="Times"/>
          <w:bCs/>
          <w:sz w:val="20"/>
          <w:szCs w:val="20"/>
          <w:lang w:val="en-GB" w:eastAsia="ja-JP"/>
        </w:rPr>
        <w:t>The association assumption is validated</w:t>
      </w:r>
      <w:r w:rsidRPr="0057121E">
        <w:rPr>
          <w:rFonts w:ascii="Times" w:eastAsia="Batang" w:hAnsi="Times" w:cs="Times"/>
          <w:sz w:val="20"/>
          <w:szCs w:val="20"/>
          <w:lang w:val="en-GB" w:eastAsia="ja-JP"/>
        </w:rPr>
        <w:t xml:space="preserve"> as follows:</w:t>
      </w:r>
    </w:p>
    <w:p w14:paraId="279A42F7" w14:textId="77777777" w:rsidR="0057121E" w:rsidRPr="0057121E" w:rsidRDefault="0057121E" w:rsidP="009242A1">
      <w:pPr>
        <w:numPr>
          <w:ilvl w:val="1"/>
          <w:numId w:val="44"/>
        </w:numPr>
        <w:spacing w:after="0"/>
        <w:rPr>
          <w:rFonts w:ascii="Times" w:eastAsia="Batang" w:hAnsi="Times" w:cs="Times"/>
          <w:sz w:val="20"/>
          <w:szCs w:val="20"/>
          <w:lang w:val="en-GB" w:eastAsia="ja-JP"/>
        </w:rPr>
      </w:pPr>
      <w:r w:rsidRPr="0057121E">
        <w:rPr>
          <w:rFonts w:ascii="Times" w:eastAsia="Batang" w:hAnsi="Times" w:cs="Times"/>
          <w:sz w:val="20"/>
          <w:szCs w:val="20"/>
          <w:lang w:val="en-GB" w:eastAsia="ja-JP"/>
        </w:rPr>
        <w:t>“Initiating COT” assumption is validated if the transmission would start at the FFP boundary and would end before idle period of the FFP.</w:t>
      </w:r>
    </w:p>
    <w:p w14:paraId="6407C6EF" w14:textId="77777777" w:rsidR="0057121E" w:rsidRPr="0057121E" w:rsidRDefault="0057121E" w:rsidP="009242A1">
      <w:pPr>
        <w:numPr>
          <w:ilvl w:val="1"/>
          <w:numId w:val="44"/>
        </w:numPr>
        <w:spacing w:after="0"/>
        <w:rPr>
          <w:rFonts w:ascii="Times" w:eastAsia="Batang" w:hAnsi="Times" w:cs="Times"/>
          <w:sz w:val="20"/>
          <w:szCs w:val="20"/>
          <w:lang w:val="en-GB" w:eastAsia="ja-JP"/>
        </w:rPr>
      </w:pPr>
      <w:r w:rsidRPr="0057121E">
        <w:rPr>
          <w:rFonts w:ascii="Times" w:eastAsia="Batang" w:hAnsi="Times" w:cs="Times"/>
          <w:sz w:val="20"/>
          <w:szCs w:val="20"/>
          <w:lang w:val="en-GB" w:eastAsia="ja-JP"/>
        </w:rPr>
        <w:t>“Sharing COT” assumption is validated if the transmission would start after the FFP boundary and would end before idle period of the FFP and the CO corresponding to the FFP is initiated.</w:t>
      </w:r>
    </w:p>
    <w:p w14:paraId="1967AA6D" w14:textId="77777777" w:rsidR="0057121E" w:rsidRPr="0057121E" w:rsidRDefault="0057121E" w:rsidP="009242A1">
      <w:pPr>
        <w:numPr>
          <w:ilvl w:val="0"/>
          <w:numId w:val="44"/>
        </w:numPr>
        <w:spacing w:after="0"/>
        <w:rPr>
          <w:rFonts w:ascii="Times" w:eastAsia="Batang" w:hAnsi="Times" w:cs="Times"/>
          <w:sz w:val="20"/>
          <w:szCs w:val="20"/>
          <w:lang w:val="en-GB" w:eastAsia="ja-JP"/>
        </w:rPr>
      </w:pPr>
      <w:r w:rsidRPr="0057121E">
        <w:rPr>
          <w:rFonts w:ascii="Times" w:eastAsia="Batang" w:hAnsi="Times" w:cs="Times"/>
          <w:bCs/>
          <w:sz w:val="20"/>
          <w:szCs w:val="20"/>
          <w:lang w:val="en-GB" w:eastAsia="ja-JP"/>
        </w:rPr>
        <w:t>A transmission based on a CO association assumption can occur</w:t>
      </w:r>
      <w:r w:rsidRPr="0057121E">
        <w:rPr>
          <w:rFonts w:ascii="Times" w:eastAsia="Batang" w:hAnsi="Times" w:cs="Times"/>
          <w:sz w:val="20"/>
          <w:szCs w:val="20"/>
          <w:lang w:val="en-GB" w:eastAsia="ja-JP"/>
        </w:rPr>
        <w:t xml:space="preserve"> if the CO association assumption is </w:t>
      </w:r>
      <w:r w:rsidRPr="0057121E">
        <w:rPr>
          <w:rFonts w:ascii="Times" w:eastAsia="Batang" w:hAnsi="Times" w:cs="Times"/>
          <w:bCs/>
          <w:sz w:val="20"/>
          <w:szCs w:val="20"/>
          <w:lang w:val="en-GB" w:eastAsia="ja-JP"/>
        </w:rPr>
        <w:t>validated</w:t>
      </w:r>
      <w:r w:rsidRPr="0057121E">
        <w:rPr>
          <w:rFonts w:ascii="Times" w:eastAsia="Batang" w:hAnsi="Times" w:cs="Times"/>
          <w:sz w:val="20"/>
          <w:szCs w:val="20"/>
          <w:lang w:val="en-GB" w:eastAsia="ja-JP"/>
        </w:rPr>
        <w:t xml:space="preserve"> and if the following </w:t>
      </w:r>
      <w:r w:rsidRPr="0057121E">
        <w:rPr>
          <w:rFonts w:ascii="Times" w:eastAsia="Batang" w:hAnsi="Times" w:cs="Times"/>
          <w:bCs/>
          <w:sz w:val="20"/>
          <w:szCs w:val="20"/>
          <w:lang w:val="en-GB" w:eastAsia="ja-JP"/>
        </w:rPr>
        <w:t>sensing conditions</w:t>
      </w:r>
      <w:r w:rsidRPr="0057121E">
        <w:rPr>
          <w:rFonts w:ascii="Times" w:eastAsia="Batang" w:hAnsi="Times" w:cs="Times"/>
          <w:sz w:val="20"/>
          <w:szCs w:val="20"/>
          <w:lang w:val="en-GB" w:eastAsia="ja-JP"/>
        </w:rPr>
        <w:t xml:space="preserve"> are met:</w:t>
      </w:r>
    </w:p>
    <w:p w14:paraId="3901C4C8" w14:textId="77777777" w:rsidR="0057121E" w:rsidRPr="0057121E" w:rsidRDefault="0057121E" w:rsidP="009242A1">
      <w:pPr>
        <w:numPr>
          <w:ilvl w:val="1"/>
          <w:numId w:val="44"/>
        </w:numPr>
        <w:spacing w:after="0"/>
        <w:rPr>
          <w:rFonts w:ascii="Times" w:eastAsia="Batang" w:hAnsi="Times" w:cs="Times"/>
          <w:sz w:val="20"/>
          <w:szCs w:val="20"/>
          <w:lang w:val="en-GB" w:eastAsia="ja-JP"/>
        </w:rPr>
      </w:pPr>
      <w:r w:rsidRPr="0057121E">
        <w:rPr>
          <w:rFonts w:ascii="Times" w:eastAsia="Batang" w:hAnsi="Times" w:cs="Times"/>
          <w:sz w:val="20"/>
          <w:szCs w:val="20"/>
          <w:lang w:val="en-GB" w:eastAsia="ja-JP"/>
        </w:rPr>
        <w:t>For CO association assumption as “Initiating COT”:</w:t>
      </w:r>
    </w:p>
    <w:p w14:paraId="13E6F471" w14:textId="77777777" w:rsidR="0057121E" w:rsidRPr="0057121E" w:rsidRDefault="0057121E" w:rsidP="009242A1">
      <w:pPr>
        <w:numPr>
          <w:ilvl w:val="2"/>
          <w:numId w:val="44"/>
        </w:numPr>
        <w:spacing w:after="0"/>
        <w:rPr>
          <w:rFonts w:ascii="Times" w:eastAsia="Batang" w:hAnsi="Times" w:cs="Times"/>
          <w:sz w:val="20"/>
          <w:szCs w:val="20"/>
          <w:lang w:val="en-GB" w:eastAsia="ja-JP"/>
        </w:rPr>
      </w:pPr>
      <w:r w:rsidRPr="0057121E">
        <w:rPr>
          <w:rFonts w:ascii="Times" w:eastAsia="Batang" w:hAnsi="Times" w:cs="Times"/>
          <w:sz w:val="20"/>
          <w:szCs w:val="20"/>
          <w:lang w:val="en-GB" w:eastAsia="ja-JP"/>
        </w:rPr>
        <w:t>If a CCA is successful before the transmission.</w:t>
      </w:r>
    </w:p>
    <w:p w14:paraId="1E3C46FA" w14:textId="77777777" w:rsidR="0057121E" w:rsidRPr="0057121E" w:rsidRDefault="0057121E" w:rsidP="009242A1">
      <w:pPr>
        <w:numPr>
          <w:ilvl w:val="1"/>
          <w:numId w:val="44"/>
        </w:numPr>
        <w:spacing w:after="0"/>
        <w:rPr>
          <w:rFonts w:ascii="Times" w:eastAsia="Batang" w:hAnsi="Times" w:cs="Times"/>
          <w:sz w:val="20"/>
          <w:szCs w:val="20"/>
          <w:lang w:val="en-GB" w:eastAsia="ja-JP"/>
        </w:rPr>
      </w:pPr>
      <w:r w:rsidRPr="0057121E">
        <w:rPr>
          <w:rFonts w:ascii="Times" w:eastAsia="Batang" w:hAnsi="Times" w:cs="Times"/>
          <w:sz w:val="20"/>
          <w:szCs w:val="20"/>
          <w:lang w:val="en-GB" w:eastAsia="ja-JP"/>
        </w:rPr>
        <w:t>For CO association assumption as “Sharing COT”</w:t>
      </w:r>
    </w:p>
    <w:p w14:paraId="097BB9F1" w14:textId="77777777" w:rsidR="0057121E" w:rsidRPr="0057121E" w:rsidRDefault="0057121E" w:rsidP="009242A1">
      <w:pPr>
        <w:numPr>
          <w:ilvl w:val="2"/>
          <w:numId w:val="44"/>
        </w:numPr>
        <w:spacing w:after="0"/>
        <w:rPr>
          <w:rFonts w:ascii="Times" w:eastAsia="Batang" w:hAnsi="Times" w:cs="Times"/>
          <w:color w:val="000000"/>
          <w:sz w:val="20"/>
          <w:szCs w:val="20"/>
          <w:lang w:val="en-GB" w:eastAsia="ja-JP"/>
        </w:rPr>
      </w:pPr>
      <w:r w:rsidRPr="0057121E">
        <w:rPr>
          <w:rFonts w:ascii="Times" w:eastAsia="Batang" w:hAnsi="Times" w:cs="Times"/>
          <w:color w:val="000000"/>
          <w:sz w:val="20"/>
          <w:szCs w:val="20"/>
          <w:lang w:val="en-GB" w:eastAsia="ja-JP"/>
        </w:rPr>
        <w:t xml:space="preserve">If the gap between the beginning of the transmission and the end of previous one sharing the same CO in that FFP is more than 16us and </w:t>
      </w:r>
      <w:r w:rsidRPr="0057121E">
        <w:rPr>
          <w:rFonts w:ascii="Times" w:eastAsia="Batang" w:hAnsi="Times" w:cs="Times"/>
          <w:sz w:val="20"/>
          <w:szCs w:val="20"/>
          <w:lang w:val="en-GB" w:eastAsia="ja-JP"/>
        </w:rPr>
        <w:t xml:space="preserve">if a CCA is successful </w:t>
      </w:r>
      <w:r w:rsidRPr="0057121E">
        <w:rPr>
          <w:rFonts w:ascii="Times" w:eastAsia="Batang" w:hAnsi="Times" w:cs="Times"/>
          <w:color w:val="000000"/>
          <w:sz w:val="20"/>
          <w:szCs w:val="20"/>
          <w:lang w:val="en-GB" w:eastAsia="ja-JP"/>
        </w:rPr>
        <w:t>before the transmission.</w:t>
      </w:r>
    </w:p>
    <w:p w14:paraId="6A991336" w14:textId="77777777" w:rsidR="0057121E" w:rsidRPr="0057121E" w:rsidRDefault="0057121E" w:rsidP="009242A1">
      <w:pPr>
        <w:numPr>
          <w:ilvl w:val="2"/>
          <w:numId w:val="44"/>
        </w:numPr>
        <w:spacing w:after="0"/>
        <w:rPr>
          <w:rFonts w:ascii="Times" w:eastAsia="Batang" w:hAnsi="Times" w:cs="Times"/>
          <w:sz w:val="20"/>
          <w:szCs w:val="20"/>
          <w:lang w:val="en-GB" w:eastAsia="ja-JP"/>
        </w:rPr>
      </w:pPr>
      <w:r w:rsidRPr="0057121E">
        <w:rPr>
          <w:rFonts w:ascii="Times" w:eastAsia="Batang" w:hAnsi="Times" w:cs="Times"/>
          <w:color w:val="000000"/>
          <w:sz w:val="20"/>
          <w:szCs w:val="20"/>
          <w:lang w:val="en-GB" w:eastAsia="ja-JP"/>
        </w:rPr>
        <w:t xml:space="preserve">IF the gap between the beginning of the transmission and the end of previous one sharing the same CO in that FFP is at most </w:t>
      </w:r>
      <w:r w:rsidRPr="0057121E">
        <w:rPr>
          <w:rFonts w:ascii="Times" w:eastAsia="Batang" w:hAnsi="Times" w:cs="Times"/>
          <w:sz w:val="20"/>
          <w:szCs w:val="20"/>
          <w:lang w:val="en-GB" w:eastAsia="ja-JP"/>
        </w:rPr>
        <w:t>16us</w:t>
      </w:r>
    </w:p>
    <w:p w14:paraId="0D82F575" w14:textId="77777777" w:rsidR="0057121E" w:rsidRPr="0057121E" w:rsidRDefault="0057121E" w:rsidP="0057121E">
      <w:pPr>
        <w:spacing w:after="0"/>
        <w:rPr>
          <w:rFonts w:ascii="Times" w:eastAsia="Batang" w:hAnsi="Times" w:cs="Times"/>
          <w:sz w:val="20"/>
          <w:szCs w:val="20"/>
          <w:lang w:val="en-GB" w:eastAsia="ko-KR"/>
        </w:rPr>
      </w:pPr>
    </w:p>
    <w:p w14:paraId="740F4020" w14:textId="77777777" w:rsidR="0057121E" w:rsidRPr="0057121E" w:rsidRDefault="0057121E" w:rsidP="0057121E">
      <w:pPr>
        <w:spacing w:after="0"/>
        <w:rPr>
          <w:rFonts w:ascii="Times" w:eastAsia="Batang" w:hAnsi="Times" w:cs="Times"/>
          <w:b/>
          <w:bCs/>
          <w:color w:val="000000"/>
          <w:sz w:val="20"/>
          <w:szCs w:val="20"/>
          <w:shd w:val="clear" w:color="auto" w:fill="FFFF00"/>
          <w:lang w:val="en-GB" w:eastAsia="en-US"/>
        </w:rPr>
      </w:pPr>
      <w:r w:rsidRPr="0057121E">
        <w:rPr>
          <w:rFonts w:ascii="Times" w:eastAsia="Batang" w:hAnsi="Times" w:cs="Times"/>
          <w:b/>
          <w:bCs/>
          <w:color w:val="000000"/>
          <w:sz w:val="20"/>
          <w:szCs w:val="20"/>
          <w:highlight w:val="green"/>
          <w:lang w:val="en-GB" w:eastAsia="en-US"/>
        </w:rPr>
        <w:t>Agreement</w:t>
      </w:r>
    </w:p>
    <w:p w14:paraId="081BF56D" w14:textId="77777777" w:rsidR="0057121E" w:rsidRPr="0057121E" w:rsidRDefault="0057121E" w:rsidP="0057121E">
      <w:pPr>
        <w:spacing w:after="0"/>
        <w:rPr>
          <w:rFonts w:ascii="Times" w:eastAsia="Batang" w:hAnsi="Times" w:cs="Times"/>
          <w:sz w:val="20"/>
          <w:szCs w:val="20"/>
          <w:lang w:val="en-GB" w:eastAsia="x-none"/>
        </w:rPr>
      </w:pPr>
      <w:r w:rsidRPr="0057121E">
        <w:rPr>
          <w:rFonts w:ascii="Times" w:eastAsia="Batang" w:hAnsi="Times" w:cs="Times"/>
          <w:sz w:val="20"/>
          <w:szCs w:val="20"/>
          <w:lang w:val="en-GB" w:eastAsia="x-none"/>
        </w:rPr>
        <w:t>In semi-static channel access mode, a DL transmission burst based on sharing of a UE initiated COT corresponding to a UE FFP, shall include at least scheduled DL transmission or a DCI intended for the UE that initiated that FFP.</w:t>
      </w:r>
    </w:p>
    <w:p w14:paraId="33A31C5B" w14:textId="77777777" w:rsidR="0057121E" w:rsidRPr="0057121E" w:rsidRDefault="0057121E" w:rsidP="009242A1">
      <w:pPr>
        <w:numPr>
          <w:ilvl w:val="0"/>
          <w:numId w:val="41"/>
        </w:numPr>
        <w:spacing w:after="0"/>
        <w:rPr>
          <w:rFonts w:ascii="Times" w:eastAsia="Batang" w:hAnsi="Times" w:cs="Times"/>
          <w:bCs/>
          <w:sz w:val="20"/>
          <w:szCs w:val="20"/>
          <w:lang w:eastAsia="en-US"/>
        </w:rPr>
      </w:pPr>
      <w:r w:rsidRPr="0057121E">
        <w:rPr>
          <w:rFonts w:ascii="Times" w:eastAsia="Batang" w:hAnsi="Times" w:cs="Times"/>
          <w:bCs/>
          <w:sz w:val="20"/>
          <w:szCs w:val="20"/>
          <w:lang w:eastAsia="en-US"/>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0EA0B773" w14:textId="77777777" w:rsidR="0057121E" w:rsidRPr="0057121E" w:rsidRDefault="0057121E" w:rsidP="0057121E">
      <w:pPr>
        <w:spacing w:after="0"/>
        <w:rPr>
          <w:rFonts w:ascii="Times" w:eastAsia="Batang" w:hAnsi="Times" w:cs="Times"/>
          <w:sz w:val="20"/>
          <w:szCs w:val="20"/>
          <w:lang w:val="en-GB" w:eastAsia="x-none"/>
        </w:rPr>
      </w:pPr>
    </w:p>
    <w:p w14:paraId="46AA733F" w14:textId="77777777" w:rsidR="0057121E" w:rsidRPr="0057121E" w:rsidRDefault="0057121E" w:rsidP="0057121E">
      <w:pPr>
        <w:spacing w:after="0"/>
        <w:rPr>
          <w:rFonts w:ascii="Times" w:eastAsia="Batang" w:hAnsi="Times" w:cs="Times"/>
          <w:b/>
          <w:bCs/>
          <w:color w:val="000000"/>
          <w:sz w:val="20"/>
          <w:szCs w:val="20"/>
          <w:highlight w:val="green"/>
          <w:shd w:val="clear" w:color="auto" w:fill="FFFF00"/>
          <w:lang w:val="en-GB" w:eastAsia="en-US"/>
        </w:rPr>
      </w:pPr>
      <w:r w:rsidRPr="0057121E">
        <w:rPr>
          <w:rFonts w:ascii="Times" w:eastAsia="Batang" w:hAnsi="Times" w:cs="Times"/>
          <w:b/>
          <w:bCs/>
          <w:color w:val="000000"/>
          <w:sz w:val="20"/>
          <w:szCs w:val="20"/>
          <w:highlight w:val="green"/>
          <w:lang w:val="en-GB" w:eastAsia="en-US"/>
        </w:rPr>
        <w:t>Agreement</w:t>
      </w:r>
    </w:p>
    <w:p w14:paraId="141401C5" w14:textId="77777777" w:rsidR="0057121E" w:rsidRPr="0057121E" w:rsidRDefault="0057121E" w:rsidP="0057121E">
      <w:pPr>
        <w:spacing w:after="0"/>
        <w:rPr>
          <w:rFonts w:ascii="Times" w:eastAsia="Batang" w:hAnsi="Times" w:cs="Times"/>
          <w:sz w:val="20"/>
          <w:szCs w:val="20"/>
          <w:lang w:val="en-GB" w:eastAsia="x-none"/>
        </w:rPr>
      </w:pPr>
      <w:r w:rsidRPr="0057121E">
        <w:rPr>
          <w:rFonts w:ascii="Times" w:eastAsia="Batang" w:hAnsi="Times" w:cs="Times"/>
          <w:sz w:val="20"/>
          <w:szCs w:val="20"/>
          <w:lang w:eastAsia="x-none"/>
        </w:rPr>
        <w:t>In semi-static channel access mode, the content of the channel access field in a DCI scheduling a UL transmission for a UE determines an index to a row in</w:t>
      </w:r>
      <w:r w:rsidRPr="0057121E">
        <w:rPr>
          <w:rFonts w:ascii="Times" w:eastAsia="Batang" w:hAnsi="Times" w:cs="Times"/>
          <w:sz w:val="20"/>
          <w:szCs w:val="20"/>
          <w:lang w:val="en-GB" w:eastAsia="x-none"/>
        </w:rPr>
        <w:t> </w:t>
      </w:r>
      <w:r w:rsidRPr="0057121E">
        <w:rPr>
          <w:rFonts w:ascii="Times" w:eastAsia="Batang" w:hAnsi="Times" w:cs="Times"/>
          <w:b/>
          <w:bCs/>
          <w:sz w:val="20"/>
          <w:szCs w:val="20"/>
          <w:lang w:val="en-GB" w:eastAsia="x-none"/>
        </w:rPr>
        <w:t>Table 1 with Alt-1</w:t>
      </w:r>
      <w:r w:rsidRPr="0057121E">
        <w:rPr>
          <w:rFonts w:ascii="Times" w:eastAsia="Batang" w:hAnsi="Times" w:cs="Times"/>
          <w:sz w:val="20"/>
          <w:szCs w:val="20"/>
          <w:lang w:val="en-GB" w:eastAsia="x-none"/>
        </w:rPr>
        <w:t xml:space="preserve"> (</w:t>
      </w:r>
      <w:r w:rsidRPr="0057121E">
        <w:rPr>
          <w:rFonts w:ascii="Times" w:eastAsia="Batang" w:hAnsi="Times" w:cs="Times"/>
          <w:b/>
          <w:bCs/>
          <w:sz w:val="20"/>
          <w:szCs w:val="20"/>
          <w:lang w:val="en-GB" w:eastAsia="x-none"/>
        </w:rPr>
        <w:t>Option 1)</w:t>
      </w:r>
    </w:p>
    <w:p w14:paraId="5E9499C9" w14:textId="77777777" w:rsidR="0057121E" w:rsidRPr="0057121E" w:rsidRDefault="0057121E" w:rsidP="0057121E">
      <w:pPr>
        <w:spacing w:after="0"/>
        <w:jc w:val="center"/>
        <w:rPr>
          <w:rFonts w:ascii="Times" w:eastAsia="Batang" w:hAnsi="Times" w:cs="Times"/>
          <w:sz w:val="20"/>
          <w:szCs w:val="20"/>
          <w:lang w:val="en-GB" w:eastAsia="en-US"/>
        </w:rPr>
      </w:pPr>
      <w:r w:rsidRPr="0057121E">
        <w:rPr>
          <w:rFonts w:ascii="Times" w:eastAsia="Batang" w:hAnsi="Times" w:cs="Times"/>
          <w:b/>
          <w:bCs/>
          <w:sz w:val="20"/>
          <w:szCs w:val="20"/>
          <w:lang w:val="de-DE" w:eastAsia="en-US"/>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57121E" w:rsidRPr="0057121E" w14:paraId="7593C240" w14:textId="77777777" w:rsidTr="006734F9">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5DCAF35"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3A290A"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8456BF5"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The CP extension T_"</w:t>
            </w:r>
            <w:proofErr w:type="spellStart"/>
            <w:r w:rsidRPr="0057121E">
              <w:rPr>
                <w:rFonts w:ascii="Times" w:eastAsia="Batang" w:hAnsi="Times" w:cs="Times"/>
                <w:sz w:val="20"/>
                <w:szCs w:val="20"/>
                <w:lang w:val="en-GB" w:eastAsia="en-US"/>
              </w:rPr>
              <w:t>ext</w:t>
            </w:r>
            <w:proofErr w:type="spellEnd"/>
            <w:proofErr w:type="gramStart"/>
            <w:r w:rsidRPr="0057121E">
              <w:rPr>
                <w:rFonts w:ascii="Times" w:eastAsia="Batang" w:hAnsi="Times" w:cs="Times"/>
                <w:sz w:val="20"/>
                <w:szCs w:val="20"/>
                <w:lang w:val="en-GB" w:eastAsia="en-US"/>
              </w:rPr>
              <w:t>"  index</w:t>
            </w:r>
            <w:proofErr w:type="gramEnd"/>
            <w:r w:rsidRPr="0057121E">
              <w:rPr>
                <w:rFonts w:ascii="Times" w:eastAsia="Batang" w:hAnsi="Times" w:cs="Times"/>
                <w:sz w:val="20"/>
                <w:szCs w:val="20"/>
                <w:lang w:val="en-GB" w:eastAsia="en-US"/>
              </w:rPr>
              <w:t xml:space="preserve">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A4B4B47"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 xml:space="preserve">Initiator of a channel occupancy associated to UL transmission described in Clause </w:t>
            </w:r>
            <w:proofErr w:type="spellStart"/>
            <w:r w:rsidRPr="0057121E">
              <w:rPr>
                <w:rFonts w:ascii="Times" w:eastAsia="Batang" w:hAnsi="Times" w:cs="Times"/>
                <w:sz w:val="20"/>
                <w:szCs w:val="20"/>
                <w:lang w:val="en-GB" w:eastAsia="en-US"/>
              </w:rPr>
              <w:t>x.x</w:t>
            </w:r>
            <w:proofErr w:type="spellEnd"/>
            <w:r w:rsidRPr="0057121E">
              <w:rPr>
                <w:rFonts w:ascii="Times" w:eastAsia="Batang" w:hAnsi="Times" w:cs="Times"/>
                <w:sz w:val="20"/>
                <w:szCs w:val="20"/>
                <w:lang w:val="en-GB" w:eastAsia="en-US"/>
              </w:rPr>
              <w:t xml:space="preserve"> in TS 37.213</w:t>
            </w:r>
          </w:p>
        </w:tc>
      </w:tr>
      <w:tr w:rsidR="0057121E" w:rsidRPr="0057121E" w14:paraId="5E633705" w14:textId="77777777" w:rsidTr="006734F9">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08FFAD3"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6E9647F1"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1652D9D8" w14:textId="77777777" w:rsidR="0057121E" w:rsidRPr="0057121E" w:rsidRDefault="0057121E" w:rsidP="0057121E">
            <w:pPr>
              <w:spacing w:after="0"/>
              <w:jc w:val="center"/>
              <w:rPr>
                <w:rFonts w:ascii="Times" w:eastAsia="Batang" w:hAnsi="Times" w:cs="Times"/>
                <w:sz w:val="20"/>
                <w:szCs w:val="20"/>
                <w:lang w:val="en-GB" w:eastAsia="en-US"/>
              </w:rPr>
            </w:pPr>
            <w:r w:rsidRPr="0057121E">
              <w:rPr>
                <w:rFonts w:ascii="Times" w:eastAsia="Batang" w:hAnsi="Times" w:cs="Times"/>
                <w:sz w:val="20"/>
                <w:szCs w:val="20"/>
                <w:lang w:val="en-GB" w:eastAsia="en-US"/>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37BFF86"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Alt-</w:t>
            </w:r>
            <w:proofErr w:type="gramStart"/>
            <w:r w:rsidRPr="0057121E">
              <w:rPr>
                <w:rFonts w:ascii="Times" w:eastAsia="Batang" w:hAnsi="Times" w:cs="Times"/>
                <w:sz w:val="20"/>
                <w:szCs w:val="20"/>
                <w:lang w:val="en-GB" w:eastAsia="en-US"/>
              </w:rPr>
              <w:t>1:gNB</w:t>
            </w:r>
            <w:proofErr w:type="gramEnd"/>
          </w:p>
          <w:p w14:paraId="4706792B"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 xml:space="preserve">Alt-2: UE-initiated COT if condition A, otherwise </w:t>
            </w:r>
            <w:proofErr w:type="spellStart"/>
            <w:r w:rsidRPr="0057121E">
              <w:rPr>
                <w:rFonts w:ascii="Times" w:eastAsia="Batang" w:hAnsi="Times" w:cs="Times"/>
                <w:sz w:val="20"/>
                <w:szCs w:val="20"/>
                <w:lang w:val="en-GB" w:eastAsia="en-US"/>
              </w:rPr>
              <w:t>gNB’s</w:t>
            </w:r>
            <w:proofErr w:type="spellEnd"/>
            <w:r w:rsidRPr="0057121E">
              <w:rPr>
                <w:rFonts w:ascii="Times" w:eastAsia="Batang" w:hAnsi="Times" w:cs="Times"/>
                <w:sz w:val="20"/>
                <w:szCs w:val="20"/>
                <w:lang w:val="en-GB" w:eastAsia="en-US"/>
              </w:rPr>
              <w:t xml:space="preserve"> COT</w:t>
            </w:r>
          </w:p>
        </w:tc>
      </w:tr>
      <w:tr w:rsidR="0057121E" w:rsidRPr="0057121E" w14:paraId="78FBA04E" w14:textId="77777777" w:rsidTr="006734F9">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F4290D6"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57BB294C"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422C345B" w14:textId="77777777" w:rsidR="0057121E" w:rsidRPr="0057121E" w:rsidRDefault="0057121E" w:rsidP="0057121E">
            <w:pPr>
              <w:spacing w:after="0"/>
              <w:jc w:val="center"/>
              <w:rPr>
                <w:rFonts w:ascii="Times" w:eastAsia="Batang" w:hAnsi="Times" w:cs="Times"/>
                <w:sz w:val="20"/>
                <w:szCs w:val="20"/>
                <w:lang w:val="en-GB" w:eastAsia="en-US"/>
              </w:rPr>
            </w:pPr>
            <w:r w:rsidRPr="0057121E">
              <w:rPr>
                <w:rFonts w:ascii="Times" w:eastAsia="Batang" w:hAnsi="Times" w:cs="Times"/>
                <w:sz w:val="20"/>
                <w:szCs w:val="20"/>
                <w:lang w:val="en-GB" w:eastAsia="en-US"/>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34E1688B"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Alt-</w:t>
            </w:r>
            <w:proofErr w:type="gramStart"/>
            <w:r w:rsidRPr="0057121E">
              <w:rPr>
                <w:rFonts w:ascii="Times" w:eastAsia="Batang" w:hAnsi="Times" w:cs="Times"/>
                <w:sz w:val="20"/>
                <w:szCs w:val="20"/>
                <w:lang w:val="en-GB" w:eastAsia="en-US"/>
              </w:rPr>
              <w:t>1:gNB</w:t>
            </w:r>
            <w:proofErr w:type="gramEnd"/>
          </w:p>
          <w:p w14:paraId="46745C09"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 xml:space="preserve">Alt-2: UE-initiated COT if condition A, otherwise </w:t>
            </w:r>
            <w:proofErr w:type="spellStart"/>
            <w:r w:rsidRPr="0057121E">
              <w:rPr>
                <w:rFonts w:ascii="Times" w:eastAsia="Batang" w:hAnsi="Times" w:cs="Times"/>
                <w:sz w:val="20"/>
                <w:szCs w:val="20"/>
                <w:lang w:val="en-GB" w:eastAsia="en-US"/>
              </w:rPr>
              <w:t>gNB’s</w:t>
            </w:r>
            <w:proofErr w:type="spellEnd"/>
            <w:r w:rsidRPr="0057121E">
              <w:rPr>
                <w:rFonts w:ascii="Times" w:eastAsia="Batang" w:hAnsi="Times" w:cs="Times"/>
                <w:sz w:val="20"/>
                <w:szCs w:val="20"/>
                <w:lang w:val="en-GB" w:eastAsia="en-US"/>
              </w:rPr>
              <w:t xml:space="preserve"> COT</w:t>
            </w:r>
          </w:p>
        </w:tc>
      </w:tr>
      <w:tr w:rsidR="0057121E" w:rsidRPr="0057121E" w14:paraId="752BA0E8" w14:textId="77777777" w:rsidTr="006734F9">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841C4C6"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3E26C442"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7043FA21" w14:textId="77777777" w:rsidR="0057121E" w:rsidRPr="0057121E" w:rsidRDefault="0057121E" w:rsidP="0057121E">
            <w:pPr>
              <w:spacing w:after="0"/>
              <w:jc w:val="center"/>
              <w:rPr>
                <w:rFonts w:ascii="Times" w:eastAsia="Batang" w:hAnsi="Times" w:cs="Times"/>
                <w:sz w:val="20"/>
                <w:szCs w:val="20"/>
                <w:lang w:val="en-GB" w:eastAsia="en-US"/>
              </w:rPr>
            </w:pPr>
            <w:r w:rsidRPr="0057121E">
              <w:rPr>
                <w:rFonts w:ascii="Times" w:eastAsia="Batang" w:hAnsi="Times" w:cs="Times"/>
                <w:sz w:val="20"/>
                <w:szCs w:val="20"/>
                <w:lang w:val="en-GB" w:eastAsia="en-US"/>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7ADFC23D" w14:textId="77777777" w:rsidR="0057121E" w:rsidRPr="0057121E" w:rsidRDefault="0057121E" w:rsidP="0057121E">
            <w:pPr>
              <w:spacing w:after="0"/>
              <w:jc w:val="center"/>
              <w:rPr>
                <w:rFonts w:ascii="Times" w:eastAsia="Batang" w:hAnsi="Times" w:cs="Times"/>
                <w:sz w:val="20"/>
                <w:szCs w:val="20"/>
                <w:lang w:val="en-GB" w:eastAsia="en-US"/>
              </w:rPr>
            </w:pPr>
            <w:proofErr w:type="spellStart"/>
            <w:r w:rsidRPr="0057121E">
              <w:rPr>
                <w:rFonts w:ascii="Times" w:eastAsia="Batang" w:hAnsi="Times" w:cs="Times"/>
                <w:sz w:val="20"/>
                <w:szCs w:val="20"/>
                <w:lang w:val="en-GB" w:eastAsia="en-US"/>
              </w:rPr>
              <w:t>gNB</w:t>
            </w:r>
            <w:proofErr w:type="spellEnd"/>
          </w:p>
        </w:tc>
      </w:tr>
      <w:tr w:rsidR="0057121E" w:rsidRPr="0057121E" w14:paraId="46C1E791" w14:textId="77777777" w:rsidTr="006734F9">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5C8E323"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26BE7D20"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74D2EC12" w14:textId="77777777" w:rsidR="0057121E" w:rsidRPr="0057121E" w:rsidRDefault="0057121E" w:rsidP="0057121E">
            <w:pPr>
              <w:spacing w:after="0"/>
              <w:jc w:val="center"/>
              <w:rPr>
                <w:rFonts w:ascii="Times" w:eastAsia="Batang" w:hAnsi="Times" w:cs="Times"/>
                <w:sz w:val="20"/>
                <w:szCs w:val="20"/>
                <w:lang w:val="en-GB" w:eastAsia="en-US"/>
              </w:rPr>
            </w:pPr>
            <w:r w:rsidRPr="0057121E">
              <w:rPr>
                <w:rFonts w:ascii="Times" w:eastAsia="Batang" w:hAnsi="Times" w:cs="Times"/>
                <w:sz w:val="20"/>
                <w:szCs w:val="20"/>
                <w:lang w:val="en-GB" w:eastAsia="en-US"/>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5AB75843" w14:textId="77777777" w:rsidR="0057121E" w:rsidRPr="0057121E" w:rsidRDefault="0057121E" w:rsidP="0057121E">
            <w:pPr>
              <w:spacing w:after="0"/>
              <w:jc w:val="center"/>
              <w:rPr>
                <w:rFonts w:ascii="Times" w:eastAsia="Batang" w:hAnsi="Times" w:cs="Times"/>
                <w:sz w:val="20"/>
                <w:szCs w:val="20"/>
                <w:lang w:val="en-GB" w:eastAsia="en-US"/>
              </w:rPr>
            </w:pPr>
            <w:r w:rsidRPr="0057121E">
              <w:rPr>
                <w:rFonts w:ascii="Times" w:eastAsia="Batang" w:hAnsi="Times" w:cs="Times"/>
                <w:sz w:val="20"/>
                <w:szCs w:val="20"/>
                <w:lang w:val="en-GB" w:eastAsia="en-US"/>
              </w:rPr>
              <w:t>UE</w:t>
            </w:r>
          </w:p>
        </w:tc>
      </w:tr>
    </w:tbl>
    <w:p w14:paraId="17DD8EBA"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 xml:space="preserve">Note: The last row in Table 1 is only applicable when the UE can operate as an initiating device as configured by </w:t>
      </w:r>
      <w:proofErr w:type="spellStart"/>
      <w:r w:rsidRPr="0057121E">
        <w:rPr>
          <w:rFonts w:ascii="Times" w:eastAsia="Batang" w:hAnsi="Times" w:cs="Times"/>
          <w:sz w:val="20"/>
          <w:szCs w:val="20"/>
          <w:lang w:val="en-GB" w:eastAsia="en-US"/>
        </w:rPr>
        <w:t>gNB</w:t>
      </w:r>
      <w:proofErr w:type="spellEnd"/>
      <w:r w:rsidRPr="0057121E">
        <w:rPr>
          <w:rFonts w:ascii="Times" w:eastAsia="Batang" w:hAnsi="Times" w:cs="Times"/>
          <w:sz w:val="20"/>
          <w:szCs w:val="20"/>
          <w:lang w:val="en-GB" w:eastAsia="en-US"/>
        </w:rPr>
        <w:t xml:space="preserve">. </w:t>
      </w:r>
    </w:p>
    <w:p w14:paraId="29B94260" w14:textId="77777777" w:rsidR="0057121E" w:rsidRPr="0057121E" w:rsidRDefault="0057121E" w:rsidP="0057121E">
      <w:pPr>
        <w:spacing w:after="0"/>
        <w:rPr>
          <w:rFonts w:ascii="Times" w:eastAsia="Batang" w:hAnsi="Times" w:cs="Times"/>
          <w:sz w:val="20"/>
          <w:szCs w:val="20"/>
          <w:lang w:val="en-GB" w:eastAsia="x-none"/>
        </w:rPr>
      </w:pPr>
    </w:p>
    <w:p w14:paraId="43341752" w14:textId="77777777" w:rsidR="0057121E" w:rsidRPr="0057121E" w:rsidRDefault="0057121E" w:rsidP="0057121E">
      <w:pPr>
        <w:spacing w:after="0"/>
        <w:rPr>
          <w:rFonts w:ascii="Times" w:eastAsia="Batang" w:hAnsi="Times" w:cs="Times"/>
          <w:b/>
          <w:bCs/>
          <w:color w:val="000000"/>
          <w:sz w:val="20"/>
          <w:szCs w:val="20"/>
          <w:highlight w:val="green"/>
          <w:shd w:val="clear" w:color="auto" w:fill="FFFF00"/>
          <w:lang w:val="en-GB" w:eastAsia="en-US"/>
        </w:rPr>
      </w:pPr>
      <w:r w:rsidRPr="0057121E">
        <w:rPr>
          <w:rFonts w:ascii="Times" w:eastAsia="Batang" w:hAnsi="Times" w:cs="Times"/>
          <w:b/>
          <w:bCs/>
          <w:color w:val="000000"/>
          <w:sz w:val="20"/>
          <w:szCs w:val="20"/>
          <w:highlight w:val="green"/>
          <w:lang w:val="en-GB" w:eastAsia="en-US"/>
        </w:rPr>
        <w:t>Agreement</w:t>
      </w:r>
    </w:p>
    <w:p w14:paraId="406F7257" w14:textId="77777777" w:rsidR="0057121E" w:rsidRPr="0057121E" w:rsidRDefault="0057121E" w:rsidP="0057121E">
      <w:pPr>
        <w:spacing w:after="0"/>
        <w:rPr>
          <w:rFonts w:ascii="Times" w:eastAsia="Batang" w:hAnsi="Times" w:cs="Times"/>
          <w:sz w:val="20"/>
          <w:szCs w:val="20"/>
          <w:lang w:eastAsia="x-none"/>
        </w:rPr>
      </w:pPr>
      <w:r w:rsidRPr="0057121E">
        <w:rPr>
          <w:rFonts w:ascii="Times" w:eastAsia="Batang" w:hAnsi="Times" w:cs="Times"/>
          <w:sz w:val="20"/>
          <w:szCs w:val="20"/>
          <w:lang w:eastAsia="x-none"/>
        </w:rPr>
        <w:t xml:space="preserve">In semi-static channel access mode, when the </w:t>
      </w:r>
      <w:proofErr w:type="spellStart"/>
      <w:r w:rsidRPr="0057121E">
        <w:rPr>
          <w:rFonts w:ascii="Times" w:eastAsia="Batang" w:hAnsi="Times" w:cs="Times"/>
          <w:sz w:val="20"/>
          <w:szCs w:val="20"/>
          <w:lang w:eastAsia="x-none"/>
        </w:rPr>
        <w:t>gNB</w:t>
      </w:r>
      <w:proofErr w:type="spellEnd"/>
      <w:r w:rsidRPr="0057121E">
        <w:rPr>
          <w:rFonts w:ascii="Times" w:eastAsia="Batang" w:hAnsi="Times" w:cs="Times"/>
          <w:sz w:val="20"/>
          <w:szCs w:val="20"/>
          <w:lang w:eastAsia="x-none"/>
        </w:rPr>
        <w:t xml:space="preserve"> schedules by a DCI a UL transmission in a later g-FFP that is different from the g-FFP that carries the scheduling DCI:</w:t>
      </w:r>
    </w:p>
    <w:p w14:paraId="0E824D5F" w14:textId="77777777" w:rsidR="0057121E" w:rsidRPr="0057121E" w:rsidRDefault="0057121E" w:rsidP="009242A1">
      <w:pPr>
        <w:numPr>
          <w:ilvl w:val="0"/>
          <w:numId w:val="41"/>
        </w:numPr>
        <w:spacing w:after="0"/>
        <w:rPr>
          <w:rFonts w:ascii="Times" w:eastAsia="Batang" w:hAnsi="Times" w:cs="Times"/>
          <w:bCs/>
          <w:sz w:val="20"/>
          <w:szCs w:val="20"/>
          <w:lang w:eastAsia="en-US"/>
        </w:rPr>
      </w:pPr>
      <w:r w:rsidRPr="0057121E">
        <w:rPr>
          <w:rFonts w:ascii="Times" w:eastAsia="Batang" w:hAnsi="Times" w:cs="Times"/>
          <w:bCs/>
          <w:sz w:val="20"/>
          <w:szCs w:val="20"/>
          <w:lang w:eastAsia="en-US"/>
        </w:rPr>
        <w:t>The UE follows the indicated COT initiator as the following:</w:t>
      </w:r>
    </w:p>
    <w:p w14:paraId="37DF0037" w14:textId="77777777" w:rsidR="0057121E" w:rsidRPr="0057121E" w:rsidRDefault="0057121E" w:rsidP="009242A1">
      <w:pPr>
        <w:numPr>
          <w:ilvl w:val="1"/>
          <w:numId w:val="45"/>
        </w:numPr>
        <w:spacing w:after="0"/>
        <w:ind w:left="1134" w:hanging="283"/>
        <w:rPr>
          <w:rFonts w:ascii="Times" w:eastAsia="Batang" w:hAnsi="Times" w:cs="Times"/>
          <w:sz w:val="20"/>
          <w:szCs w:val="20"/>
          <w:lang w:val="en-GB" w:eastAsia="x-none"/>
        </w:rPr>
      </w:pPr>
      <w:r w:rsidRPr="0057121E">
        <w:rPr>
          <w:rFonts w:ascii="Times" w:eastAsia="Batang" w:hAnsi="Times" w:cs="Times"/>
          <w:sz w:val="20"/>
          <w:szCs w:val="20"/>
          <w:lang w:val="en-GB" w:eastAsia="x-none"/>
        </w:rPr>
        <w:t>If the UE validates the indicated COT initiator assumption and satisfies the applicable sensing conditions, the transmission occurs. Otherwise, the transmission is dropped.</w:t>
      </w:r>
    </w:p>
    <w:p w14:paraId="01181B7F" w14:textId="77777777" w:rsidR="0057121E" w:rsidRPr="0057121E" w:rsidRDefault="0057121E" w:rsidP="0057121E">
      <w:pPr>
        <w:spacing w:after="0"/>
        <w:rPr>
          <w:rFonts w:ascii="Times" w:eastAsia="Batang" w:hAnsi="Times" w:cs="Times"/>
          <w:sz w:val="20"/>
          <w:szCs w:val="20"/>
          <w:lang w:val="en-GB" w:eastAsia="x-none"/>
        </w:rPr>
      </w:pPr>
    </w:p>
    <w:p w14:paraId="14E37EA0" w14:textId="77777777" w:rsidR="0057121E" w:rsidRPr="0057121E" w:rsidRDefault="0057121E" w:rsidP="0057121E">
      <w:pPr>
        <w:spacing w:after="0"/>
        <w:rPr>
          <w:rFonts w:ascii="Times" w:eastAsia="Batang" w:hAnsi="Times" w:cs="Times"/>
          <w:b/>
          <w:bCs/>
          <w:sz w:val="20"/>
          <w:szCs w:val="20"/>
          <w:lang w:val="en-GB" w:eastAsia="en-US"/>
        </w:rPr>
      </w:pPr>
      <w:r w:rsidRPr="0057121E">
        <w:rPr>
          <w:rFonts w:ascii="Times" w:eastAsia="Batang" w:hAnsi="Times" w:cs="Times"/>
          <w:b/>
          <w:bCs/>
          <w:sz w:val="20"/>
          <w:szCs w:val="20"/>
          <w:lang w:val="en-GB" w:eastAsia="en-US"/>
        </w:rPr>
        <w:t>Conclusion</w:t>
      </w:r>
    </w:p>
    <w:p w14:paraId="767D8F66" w14:textId="77777777" w:rsidR="0057121E" w:rsidRPr="0057121E" w:rsidRDefault="0057121E" w:rsidP="0057121E">
      <w:pPr>
        <w:spacing w:after="0"/>
        <w:rPr>
          <w:rFonts w:ascii="Times" w:hAnsi="Times" w:cs="Times"/>
          <w:sz w:val="20"/>
          <w:szCs w:val="20"/>
          <w:lang w:val="en-GB" w:eastAsia="en-US"/>
        </w:rPr>
      </w:pPr>
      <w:r w:rsidRPr="0057121E">
        <w:rPr>
          <w:rFonts w:ascii="Times" w:hAnsi="Times" w:cs="Times"/>
          <w:sz w:val="20"/>
          <w:szCs w:val="20"/>
          <w:lang w:val="en-GB" w:eastAsia="en-US"/>
        </w:rPr>
        <w:t>There is no consensus in RAN1 to support UE-initiated COT for semi-static channel occupancy in IDLE/INACTIVE mode.</w:t>
      </w:r>
    </w:p>
    <w:p w14:paraId="49F32823" w14:textId="77777777" w:rsidR="0057121E" w:rsidRPr="0057121E" w:rsidRDefault="0057121E" w:rsidP="0057121E">
      <w:pPr>
        <w:spacing w:after="0"/>
        <w:rPr>
          <w:rFonts w:ascii="Times" w:eastAsia="Batang" w:hAnsi="Times" w:cs="Times"/>
          <w:sz w:val="20"/>
          <w:szCs w:val="20"/>
          <w:lang w:val="en-GB" w:eastAsia="x-none"/>
        </w:rPr>
      </w:pPr>
    </w:p>
    <w:p w14:paraId="1057B47D" w14:textId="77777777" w:rsidR="0057121E" w:rsidRPr="0057121E" w:rsidRDefault="0057121E" w:rsidP="0057121E">
      <w:pPr>
        <w:spacing w:after="0"/>
        <w:rPr>
          <w:rFonts w:ascii="Times" w:eastAsia="Batang" w:hAnsi="Times" w:cs="Times"/>
          <w:sz w:val="20"/>
          <w:szCs w:val="20"/>
          <w:lang w:val="en-GB" w:eastAsia="x-none"/>
        </w:rPr>
      </w:pPr>
    </w:p>
    <w:p w14:paraId="0FB3D6DC" w14:textId="77777777" w:rsidR="0057121E" w:rsidRPr="0057121E" w:rsidRDefault="0057121E" w:rsidP="0057121E">
      <w:pPr>
        <w:spacing w:after="0"/>
        <w:rPr>
          <w:rFonts w:ascii="Times" w:eastAsia="Batang" w:hAnsi="Times" w:cs="Times"/>
          <w:b/>
          <w:bCs/>
          <w:sz w:val="20"/>
          <w:szCs w:val="20"/>
          <w:highlight w:val="green"/>
          <w:lang w:val="en-GB" w:eastAsia="x-none"/>
        </w:rPr>
      </w:pPr>
      <w:r w:rsidRPr="0057121E">
        <w:rPr>
          <w:rFonts w:ascii="Times" w:eastAsia="Batang" w:hAnsi="Times" w:cs="Times"/>
          <w:b/>
          <w:bCs/>
          <w:sz w:val="20"/>
          <w:szCs w:val="20"/>
          <w:highlight w:val="green"/>
          <w:lang w:val="en-GB" w:eastAsia="x-none"/>
        </w:rPr>
        <w:t>Agreement</w:t>
      </w:r>
    </w:p>
    <w:p w14:paraId="01467949" w14:textId="77777777" w:rsidR="0057121E" w:rsidRPr="0057121E" w:rsidRDefault="0057121E" w:rsidP="0057121E">
      <w:pPr>
        <w:spacing w:after="0"/>
        <w:rPr>
          <w:rFonts w:ascii="Times" w:eastAsia="Batang" w:hAnsi="Times" w:cs="Times"/>
          <w:sz w:val="20"/>
          <w:lang w:val="en-GB" w:eastAsia="ja-JP"/>
        </w:rPr>
      </w:pPr>
      <w:r w:rsidRPr="0057121E">
        <w:rPr>
          <w:rFonts w:ascii="Times" w:eastAsia="Batang" w:hAnsi="Times" w:cs="Times"/>
          <w:sz w:val="20"/>
          <w:lang w:val="en-GB" w:eastAsia="x-none"/>
        </w:rPr>
        <w:t xml:space="preserve">Replace “9us sensing [within a 25us interval] as defined in Clause 4.3 in TS 37.213” with “9us sensing as defined in Clause </w:t>
      </w:r>
      <w:proofErr w:type="spellStart"/>
      <w:r w:rsidRPr="0057121E">
        <w:rPr>
          <w:rFonts w:ascii="Times" w:eastAsia="Batang" w:hAnsi="Times" w:cs="Times"/>
          <w:sz w:val="20"/>
          <w:lang w:val="en-GB" w:eastAsia="x-none"/>
        </w:rPr>
        <w:t>x.x</w:t>
      </w:r>
      <w:proofErr w:type="spellEnd"/>
      <w:r w:rsidRPr="0057121E">
        <w:rPr>
          <w:rFonts w:ascii="Times" w:eastAsia="Batang" w:hAnsi="Times" w:cs="Times"/>
          <w:sz w:val="20"/>
          <w:lang w:val="en-GB" w:eastAsia="x-none"/>
        </w:rPr>
        <w:t xml:space="preserve"> in TS 37.213” </w:t>
      </w:r>
      <w:r w:rsidRPr="0057121E">
        <w:rPr>
          <w:rFonts w:ascii="Times" w:eastAsia="Batang" w:hAnsi="Times" w:cs="Times"/>
          <w:sz w:val="20"/>
          <w:lang w:val="en-GB" w:eastAsia="ja-JP"/>
        </w:rPr>
        <w:t>in the last row of Table 1 in the previous agreement and add the following notes to Table 1:</w:t>
      </w:r>
    </w:p>
    <w:p w14:paraId="07A7A450" w14:textId="77777777" w:rsidR="0057121E" w:rsidRPr="0057121E" w:rsidRDefault="0057121E" w:rsidP="009242A1">
      <w:pPr>
        <w:numPr>
          <w:ilvl w:val="0"/>
          <w:numId w:val="46"/>
        </w:numPr>
        <w:spacing w:after="0"/>
        <w:rPr>
          <w:rFonts w:ascii="Times" w:eastAsia="Calibri" w:hAnsi="Times" w:cs="Times"/>
          <w:color w:val="0070C0"/>
          <w:sz w:val="20"/>
          <w:lang w:val="en-GB" w:eastAsia="sv-SE"/>
        </w:rPr>
      </w:pPr>
      <w:r w:rsidRPr="0057121E">
        <w:rPr>
          <w:rFonts w:ascii="Times" w:eastAsia="Batang" w:hAnsi="Times" w:cs="Times"/>
          <w:color w:val="0070C0"/>
          <w:sz w:val="20"/>
          <w:lang w:val="en-GB" w:eastAsia="x-none"/>
        </w:rPr>
        <w:t xml:space="preserve">Note 1: The intention of Clause </w:t>
      </w:r>
      <w:proofErr w:type="spellStart"/>
      <w:r w:rsidRPr="0057121E">
        <w:rPr>
          <w:rFonts w:ascii="Times" w:eastAsia="Batang" w:hAnsi="Times" w:cs="Times"/>
          <w:color w:val="0070C0"/>
          <w:sz w:val="20"/>
          <w:lang w:val="en-GB" w:eastAsia="x-none"/>
        </w:rPr>
        <w:t>x.x</w:t>
      </w:r>
      <w:proofErr w:type="spellEnd"/>
      <w:r w:rsidRPr="0057121E">
        <w:rPr>
          <w:rFonts w:ascii="Times" w:eastAsia="Batang" w:hAnsi="Times" w:cs="Times"/>
          <w:color w:val="0070C0"/>
          <w:sz w:val="20"/>
          <w:lang w:val="en-GB" w:eastAsia="x-none"/>
        </w:rPr>
        <w:t xml:space="preserve"> above is to describe the LBT procedure from a UE perspective when this operates as initiating device.  </w:t>
      </w:r>
    </w:p>
    <w:p w14:paraId="45574CC8" w14:textId="77777777" w:rsidR="0057121E" w:rsidRPr="0057121E" w:rsidRDefault="0057121E" w:rsidP="009242A1">
      <w:pPr>
        <w:numPr>
          <w:ilvl w:val="0"/>
          <w:numId w:val="46"/>
        </w:numPr>
        <w:spacing w:after="0"/>
        <w:rPr>
          <w:rFonts w:ascii="Times" w:eastAsia="Batang" w:hAnsi="Times" w:cs="Times"/>
          <w:color w:val="0070C0"/>
          <w:sz w:val="20"/>
          <w:lang w:val="en-GB" w:eastAsia="x-none"/>
        </w:rPr>
      </w:pPr>
      <w:r w:rsidRPr="0057121E">
        <w:rPr>
          <w:rFonts w:ascii="Times" w:eastAsia="Batang" w:hAnsi="Times" w:cs="Times"/>
          <w:color w:val="0070C0"/>
          <w:sz w:val="20"/>
          <w:lang w:val="en-GB" w:eastAsia="x-none"/>
        </w:rPr>
        <w:t xml:space="preserve">Note 2: A UE operating as initiating device may transmit an UL transmission burst(s) within its u-FFP immediately after sensing the channel to be idle for at least a sensing slot duration </w:t>
      </w:r>
      <w:r w:rsidRPr="0057121E">
        <w:rPr>
          <w:rFonts w:ascii="Times" w:eastAsia="Batang" w:hAnsi="Times" w:cs="Times"/>
          <w:noProof/>
          <w:sz w:val="20"/>
          <w:lang w:val="en-GB" w:eastAsia="x-none"/>
        </w:rPr>
        <w:drawing>
          <wp:inline distT="0" distB="0" distL="0" distR="0" wp14:anchorId="02AF0C59" wp14:editId="10796F54">
            <wp:extent cx="514985" cy="150495"/>
            <wp:effectExtent l="0" t="0" r="0" b="0"/>
            <wp:docPr id="49" name="Pictur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985" cy="150495"/>
                    </a:xfrm>
                    <a:prstGeom prst="rect">
                      <a:avLst/>
                    </a:prstGeom>
                    <a:noFill/>
                    <a:ln>
                      <a:noFill/>
                    </a:ln>
                  </pic:spPr>
                </pic:pic>
              </a:graphicData>
            </a:graphic>
          </wp:inline>
        </w:drawing>
      </w:r>
      <w:r w:rsidRPr="0057121E">
        <w:rPr>
          <w:rFonts w:ascii="Times" w:eastAsia="Batang" w:hAnsi="Times" w:cs="Times"/>
          <w:color w:val="0070C0"/>
          <w:sz w:val="20"/>
          <w:lang w:val="en-GB" w:eastAsia="x-none"/>
        </w:rPr>
        <w:t xml:space="preserve"> if the gap between the UL transmission burst(s) and any previous transmission burst is more than </w:t>
      </w:r>
      <w:r w:rsidRPr="0057121E">
        <w:rPr>
          <w:rFonts w:ascii="Times" w:eastAsia="Batang" w:hAnsi="Times" w:cs="Times"/>
          <w:noProof/>
          <w:sz w:val="20"/>
          <w:lang w:val="en-GB" w:eastAsia="x-none"/>
        </w:rPr>
        <w:drawing>
          <wp:inline distT="0" distB="0" distL="0" distR="0" wp14:anchorId="1DB09774" wp14:editId="1AAEEE85">
            <wp:extent cx="277495" cy="150495"/>
            <wp:effectExtent l="0" t="0" r="0" b="0"/>
            <wp:docPr id="50" name="Pictur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7495" cy="150495"/>
                    </a:xfrm>
                    <a:prstGeom prst="rect">
                      <a:avLst/>
                    </a:prstGeom>
                    <a:noFill/>
                    <a:ln>
                      <a:noFill/>
                    </a:ln>
                  </pic:spPr>
                </pic:pic>
              </a:graphicData>
            </a:graphic>
          </wp:inline>
        </w:drawing>
      </w:r>
    </w:p>
    <w:p w14:paraId="41297115" w14:textId="77777777" w:rsidR="0057121E" w:rsidRPr="0057121E" w:rsidRDefault="0057121E" w:rsidP="0057121E">
      <w:pPr>
        <w:spacing w:after="0"/>
        <w:rPr>
          <w:rFonts w:ascii="Times" w:eastAsia="Batang" w:hAnsi="Times" w:cs="Times"/>
          <w:sz w:val="20"/>
          <w:szCs w:val="20"/>
          <w:lang w:val="en-GB" w:eastAsia="x-none"/>
        </w:rPr>
      </w:pPr>
    </w:p>
    <w:p w14:paraId="6DE3FB4F" w14:textId="77777777" w:rsidR="0057121E" w:rsidRPr="0057121E" w:rsidRDefault="0057121E" w:rsidP="0057121E">
      <w:pPr>
        <w:spacing w:after="0"/>
        <w:rPr>
          <w:rFonts w:ascii="Times" w:eastAsia="Batang" w:hAnsi="Times" w:cs="Times"/>
          <w:b/>
          <w:bCs/>
          <w:sz w:val="20"/>
          <w:szCs w:val="20"/>
          <w:highlight w:val="green"/>
          <w:lang w:val="en-GB" w:eastAsia="x-none"/>
        </w:rPr>
      </w:pPr>
      <w:r w:rsidRPr="0057121E">
        <w:rPr>
          <w:rFonts w:ascii="Times" w:eastAsia="Batang" w:hAnsi="Times" w:cs="Times"/>
          <w:b/>
          <w:bCs/>
          <w:sz w:val="20"/>
          <w:szCs w:val="20"/>
          <w:highlight w:val="green"/>
          <w:lang w:val="en-GB" w:eastAsia="x-none"/>
        </w:rPr>
        <w:t>Agreement</w:t>
      </w:r>
    </w:p>
    <w:p w14:paraId="5E2CE6E1" w14:textId="77777777" w:rsidR="0057121E" w:rsidRPr="0057121E" w:rsidRDefault="0057121E" w:rsidP="0057121E">
      <w:pPr>
        <w:spacing w:after="0"/>
        <w:rPr>
          <w:rFonts w:ascii="Times" w:eastAsia="Batang" w:hAnsi="Times" w:cs="Times"/>
          <w:sz w:val="20"/>
          <w:lang w:eastAsia="x-none"/>
        </w:rPr>
      </w:pPr>
      <w:r w:rsidRPr="0057121E">
        <w:rPr>
          <w:rFonts w:ascii="Times" w:eastAsia="Batang" w:hAnsi="Times" w:cs="Times"/>
          <w:sz w:val="20"/>
          <w:lang w:eastAsia="x-none"/>
        </w:rPr>
        <w:lastRenderedPageBreak/>
        <w:t xml:space="preserve">When a UE operates as an initiating device, and the </w:t>
      </w:r>
      <w:proofErr w:type="spellStart"/>
      <w:r w:rsidRPr="0057121E">
        <w:rPr>
          <w:rFonts w:ascii="Times" w:eastAsia="Batang" w:hAnsi="Times" w:cs="Times"/>
          <w:sz w:val="20"/>
          <w:lang w:eastAsia="x-none"/>
        </w:rPr>
        <w:t>gNB</w:t>
      </w:r>
      <w:proofErr w:type="spellEnd"/>
      <w:r w:rsidRPr="0057121E">
        <w:rPr>
          <w:rFonts w:ascii="Times" w:eastAsia="Batang" w:hAnsi="Times" w:cs="Times"/>
          <w:sz w:val="20"/>
          <w:lang w:eastAsia="x-none"/>
        </w:rPr>
        <w:t xml:space="preserve"> shares a UE’s FFP for DL transmission, regardless of the gap between any UL and DL bursts, no restriction is imposed on the maximum duration of each of the DL bursts such that each can continue until the UE FFP idle period starts.</w:t>
      </w:r>
    </w:p>
    <w:p w14:paraId="7BA23634" w14:textId="77777777" w:rsidR="0057121E" w:rsidRPr="0057121E" w:rsidRDefault="0057121E" w:rsidP="009242A1">
      <w:pPr>
        <w:numPr>
          <w:ilvl w:val="0"/>
          <w:numId w:val="41"/>
        </w:numPr>
        <w:spacing w:after="0"/>
        <w:rPr>
          <w:rFonts w:ascii="Times" w:eastAsia="Batang" w:hAnsi="Times" w:cs="Times"/>
          <w:bCs/>
          <w:sz w:val="20"/>
          <w:szCs w:val="20"/>
          <w:lang w:eastAsia="en-US"/>
        </w:rPr>
      </w:pPr>
      <w:r w:rsidRPr="0057121E">
        <w:rPr>
          <w:rFonts w:ascii="Times" w:eastAsia="Batang" w:hAnsi="Times" w:cs="Times"/>
          <w:bCs/>
          <w:sz w:val="20"/>
          <w:szCs w:val="20"/>
          <w:lang w:eastAsia="en-US"/>
        </w:rPr>
        <w:t xml:space="preserve">Note: The applicability of the EDT calculation based on the UE’s transmit power to the UE COT initiation in accordance </w:t>
      </w:r>
      <w:proofErr w:type="gramStart"/>
      <w:r w:rsidRPr="0057121E">
        <w:rPr>
          <w:rFonts w:ascii="Times" w:eastAsia="Batang" w:hAnsi="Times" w:cs="Times"/>
          <w:bCs/>
          <w:sz w:val="20"/>
          <w:szCs w:val="20"/>
          <w:lang w:eastAsia="en-US"/>
        </w:rPr>
        <w:t>to</w:t>
      </w:r>
      <w:proofErr w:type="gramEnd"/>
      <w:r w:rsidRPr="0057121E">
        <w:rPr>
          <w:rFonts w:ascii="Times" w:eastAsia="Batang" w:hAnsi="Times" w:cs="Times"/>
          <w:bCs/>
          <w:sz w:val="20"/>
          <w:szCs w:val="20"/>
          <w:lang w:eastAsia="en-US"/>
        </w:rPr>
        <w:t xml:space="preserve"> the UL-DL gap duration and/or the content of the DL burst is separately discussed</w:t>
      </w:r>
    </w:p>
    <w:p w14:paraId="440616BA" w14:textId="77777777" w:rsidR="0057121E" w:rsidRPr="0057121E" w:rsidRDefault="0057121E" w:rsidP="0057121E">
      <w:pPr>
        <w:spacing w:after="0"/>
        <w:rPr>
          <w:rFonts w:ascii="Calibri" w:eastAsia="SimSun" w:hAnsi="Calibri" w:cs="Calibri"/>
          <w:sz w:val="22"/>
          <w:szCs w:val="22"/>
        </w:rPr>
      </w:pPr>
    </w:p>
    <w:p w14:paraId="38A2B3F7" w14:textId="77777777" w:rsidR="0057121E" w:rsidRPr="0057121E" w:rsidRDefault="0057121E" w:rsidP="0057121E">
      <w:pPr>
        <w:spacing w:after="0"/>
        <w:rPr>
          <w:rFonts w:ascii="Times" w:eastAsia="Batang" w:hAnsi="Times" w:cs="Times"/>
          <w:b/>
          <w:bCs/>
          <w:color w:val="000000"/>
          <w:sz w:val="20"/>
          <w:szCs w:val="20"/>
          <w:highlight w:val="green"/>
          <w:shd w:val="clear" w:color="auto" w:fill="FFFF00"/>
          <w:lang w:val="en-GB" w:eastAsia="en-US"/>
        </w:rPr>
      </w:pPr>
      <w:r w:rsidRPr="0057121E">
        <w:rPr>
          <w:rFonts w:ascii="Times" w:eastAsia="Batang" w:hAnsi="Times" w:cs="Times"/>
          <w:b/>
          <w:bCs/>
          <w:color w:val="000000"/>
          <w:sz w:val="20"/>
          <w:szCs w:val="20"/>
          <w:highlight w:val="green"/>
          <w:lang w:val="en-GB" w:eastAsia="en-US"/>
        </w:rPr>
        <w:t>Agreement</w:t>
      </w:r>
    </w:p>
    <w:p w14:paraId="54DECEC4" w14:textId="77777777" w:rsidR="0057121E" w:rsidRPr="0057121E" w:rsidRDefault="0057121E" w:rsidP="0057121E">
      <w:pPr>
        <w:spacing w:after="0"/>
        <w:rPr>
          <w:rFonts w:ascii="Times" w:hAnsi="Times" w:cs="Times"/>
          <w:sz w:val="20"/>
          <w:szCs w:val="20"/>
          <w:lang w:val="en-GB" w:eastAsia="en-US"/>
        </w:rPr>
      </w:pPr>
      <w:r w:rsidRPr="0057121E">
        <w:rPr>
          <w:rFonts w:ascii="Times" w:hAnsi="Times" w:cs="Times"/>
          <w:sz w:val="20"/>
          <w:szCs w:val="20"/>
          <w:lang w:val="en-GB" w:eastAsia="en-US"/>
        </w:rPr>
        <w:t>Do not support PUSCH repetition Type B based on NR-U Rel-16 CG for unlicensed band operation.</w:t>
      </w:r>
    </w:p>
    <w:p w14:paraId="5201EAA5" w14:textId="77777777" w:rsidR="00AB7503" w:rsidRPr="00E12866" w:rsidRDefault="00AB7503" w:rsidP="00AB7503">
      <w:pPr>
        <w:overflowPunct w:val="0"/>
        <w:autoSpaceDE w:val="0"/>
        <w:autoSpaceDN w:val="0"/>
        <w:adjustRightInd w:val="0"/>
        <w:spacing w:before="100" w:beforeAutospacing="1" w:after="100" w:afterAutospacing="1"/>
        <w:textAlignment w:val="baseline"/>
        <w:rPr>
          <w:sz w:val="22"/>
          <w:szCs w:val="22"/>
          <w:lang w:val="en-GB"/>
        </w:rPr>
      </w:pPr>
    </w:p>
    <w:p w14:paraId="6E52C2A3" w14:textId="77777777" w:rsidR="00E12866" w:rsidRPr="00E12866" w:rsidRDefault="00E12866" w:rsidP="00532EF9">
      <w:pPr>
        <w:overflowPunct w:val="0"/>
        <w:autoSpaceDE w:val="0"/>
        <w:autoSpaceDN w:val="0"/>
        <w:adjustRightInd w:val="0"/>
        <w:spacing w:before="100" w:beforeAutospacing="1" w:after="100" w:afterAutospacing="1"/>
        <w:textAlignment w:val="baseline"/>
        <w:rPr>
          <w:sz w:val="22"/>
          <w:szCs w:val="22"/>
          <w:lang w:val="en-GB"/>
        </w:rPr>
      </w:pPr>
    </w:p>
    <w:p w14:paraId="6F3EF34E" w14:textId="256137C7" w:rsidR="00532EF9" w:rsidRPr="00532EF9" w:rsidRDefault="00532EF9" w:rsidP="00532EF9">
      <w:pPr>
        <w:overflowPunct w:val="0"/>
        <w:autoSpaceDE w:val="0"/>
        <w:autoSpaceDN w:val="0"/>
        <w:adjustRightInd w:val="0"/>
        <w:spacing w:before="100" w:beforeAutospacing="1" w:after="100" w:afterAutospacing="1"/>
        <w:textAlignment w:val="baseline"/>
        <w:rPr>
          <w:sz w:val="22"/>
          <w:szCs w:val="22"/>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KaiTi_GB2312">
    <w:altName w:val="Microsoft YaHei"/>
    <w:panose1 w:val="020B0604020202020204"/>
    <w:charset w:val="86"/>
    <w:family w:val="modern"/>
    <w:pitch w:val="fixed"/>
    <w:sig w:usb0="00000001" w:usb1="080E0000" w:usb2="00000010" w:usb3="00000000" w:csb0="0004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362CB9"/>
    <w:multiLevelType w:val="hybridMultilevel"/>
    <w:tmpl w:val="00C24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7"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7D7464"/>
    <w:multiLevelType w:val="multilevel"/>
    <w:tmpl w:val="377D746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7B13BEF"/>
    <w:multiLevelType w:val="hybridMultilevel"/>
    <w:tmpl w:val="7602B8D2"/>
    <w:lvl w:ilvl="0" w:tplc="5DC25F44">
      <w:start w:val="2"/>
      <w:numFmt w:val="decimal"/>
      <w:lvlText w:val="%1."/>
      <w:lvlJc w:val="left"/>
      <w:pPr>
        <w:ind w:left="1080" w:hanging="360"/>
      </w:pPr>
      <w:rPr>
        <w:rFonts w:hint="default"/>
      </w:rPr>
    </w:lvl>
    <w:lvl w:ilvl="1" w:tplc="29D8B0B6">
      <w:start w:val="1"/>
      <w:numFmt w:val="lowerLetter"/>
      <w:lvlText w:val="%2."/>
      <w:lvlJc w:val="left"/>
      <w:pPr>
        <w:ind w:left="1800" w:hanging="360"/>
      </w:pPr>
      <w:rPr>
        <w:i w:val="0"/>
        <w:iCs w:val="0"/>
      </w:rPr>
    </w:lvl>
    <w:lvl w:ilvl="2" w:tplc="04060005">
      <w:start w:val="1"/>
      <w:numFmt w:val="bullet"/>
      <w:lvlText w:val=""/>
      <w:lvlJc w:val="left"/>
      <w:pPr>
        <w:ind w:left="2520" w:hanging="180"/>
      </w:pPr>
      <w:rPr>
        <w:rFonts w:ascii="Wingdings" w:hAnsi="Wingding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6"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0"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80855D2"/>
    <w:multiLevelType w:val="multilevel"/>
    <w:tmpl w:val="680855D2"/>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9"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8B1288"/>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D71D83"/>
    <w:multiLevelType w:val="hybridMultilevel"/>
    <w:tmpl w:val="0A3E4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4"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20"/>
  </w:num>
  <w:num w:numId="4">
    <w:abstractNumId w:val="24"/>
  </w:num>
  <w:num w:numId="5">
    <w:abstractNumId w:val="13"/>
  </w:num>
  <w:num w:numId="6">
    <w:abstractNumId w:val="1"/>
  </w:num>
  <w:num w:numId="7">
    <w:abstractNumId w:val="30"/>
  </w:num>
  <w:num w:numId="8">
    <w:abstractNumId w:val="35"/>
  </w:num>
  <w:num w:numId="9">
    <w:abstractNumId w:val="26"/>
  </w:num>
  <w:num w:numId="10">
    <w:abstractNumId w:val="29"/>
  </w:num>
  <w:num w:numId="11">
    <w:abstractNumId w:val="41"/>
  </w:num>
  <w:num w:numId="12">
    <w:abstractNumId w:val="6"/>
  </w:num>
  <w:num w:numId="13">
    <w:abstractNumId w:val="23"/>
  </w:num>
  <w:num w:numId="14">
    <w:abstractNumId w:val="39"/>
  </w:num>
  <w:num w:numId="15">
    <w:abstractNumId w:val="5"/>
  </w:num>
  <w:num w:numId="16">
    <w:abstractNumId w:val="16"/>
  </w:num>
  <w:num w:numId="17">
    <w:abstractNumId w:val="11"/>
  </w:num>
  <w:num w:numId="18">
    <w:abstractNumId w:val="43"/>
  </w:num>
  <w:num w:numId="19">
    <w:abstractNumId w:val="32"/>
  </w:num>
  <w:num w:numId="20">
    <w:abstractNumId w:val="40"/>
  </w:num>
  <w:num w:numId="21">
    <w:abstractNumId w:val="9"/>
  </w:num>
  <w:num w:numId="22">
    <w:abstractNumId w:val="31"/>
  </w:num>
  <w:num w:numId="23">
    <w:abstractNumId w:val="28"/>
  </w:num>
  <w:num w:numId="24">
    <w:abstractNumId w:val="36"/>
  </w:num>
  <w:num w:numId="25">
    <w:abstractNumId w:val="25"/>
  </w:num>
  <w:num w:numId="26">
    <w:abstractNumId w:val="45"/>
  </w:num>
  <w:num w:numId="27">
    <w:abstractNumId w:val="34"/>
  </w:num>
  <w:num w:numId="28">
    <w:abstractNumId w:val="10"/>
  </w:num>
  <w:num w:numId="29">
    <w:abstractNumId w:val="37"/>
  </w:num>
  <w:num w:numId="30">
    <w:abstractNumId w:val="8"/>
  </w:num>
  <w:num w:numId="31">
    <w:abstractNumId w:val="17"/>
  </w:num>
  <w:num w:numId="32">
    <w:abstractNumId w:val="18"/>
  </w:num>
  <w:num w:numId="33">
    <w:abstractNumId w:val="21"/>
  </w:num>
  <w:num w:numId="34">
    <w:abstractNumId w:val="12"/>
  </w:num>
  <w:num w:numId="35">
    <w:abstractNumId w:val="15"/>
  </w:num>
  <w:num w:numId="36">
    <w:abstractNumId w:val="7"/>
  </w:num>
  <w:num w:numId="37">
    <w:abstractNumId w:val="16"/>
  </w:num>
  <w:num w:numId="38">
    <w:abstractNumId w:val="45"/>
  </w:num>
  <w:num w:numId="39">
    <w:abstractNumId w:val="36"/>
  </w:num>
  <w:num w:numId="40">
    <w:abstractNumId w:val="25"/>
  </w:num>
  <w:num w:numId="41">
    <w:abstractNumId w:val="27"/>
  </w:num>
  <w:num w:numId="42">
    <w:abstractNumId w:val="4"/>
  </w:num>
  <w:num w:numId="43">
    <w:abstractNumId w:val="22"/>
  </w:num>
  <w:num w:numId="44">
    <w:abstractNumId w:val="42"/>
  </w:num>
  <w:num w:numId="45">
    <w:abstractNumId w:val="33"/>
  </w:num>
  <w:num w:numId="46">
    <w:abstractNumId w:val="14"/>
  </w:num>
  <w:num w:numId="47">
    <w:abstractNumId w:val="19"/>
  </w:num>
  <w:num w:numId="48">
    <w:abstractNumId w:val="44"/>
  </w:num>
  <w:num w:numId="49">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AC5"/>
    <w:rsid w:val="00005D7F"/>
    <w:rsid w:val="00007041"/>
    <w:rsid w:val="00011945"/>
    <w:rsid w:val="0001228F"/>
    <w:rsid w:val="00016535"/>
    <w:rsid w:val="00020EC2"/>
    <w:rsid w:val="000212EC"/>
    <w:rsid w:val="000239D9"/>
    <w:rsid w:val="00024CD4"/>
    <w:rsid w:val="00024D17"/>
    <w:rsid w:val="00026645"/>
    <w:rsid w:val="00026875"/>
    <w:rsid w:val="00030D13"/>
    <w:rsid w:val="00030E04"/>
    <w:rsid w:val="00031C5F"/>
    <w:rsid w:val="00031E68"/>
    <w:rsid w:val="00032FD3"/>
    <w:rsid w:val="0003368F"/>
    <w:rsid w:val="00033D5B"/>
    <w:rsid w:val="00035CF3"/>
    <w:rsid w:val="00041988"/>
    <w:rsid w:val="0004203E"/>
    <w:rsid w:val="00044CC2"/>
    <w:rsid w:val="00044DE1"/>
    <w:rsid w:val="00044EAE"/>
    <w:rsid w:val="0005031B"/>
    <w:rsid w:val="00050DB2"/>
    <w:rsid w:val="00052D79"/>
    <w:rsid w:val="0005612B"/>
    <w:rsid w:val="000605BB"/>
    <w:rsid w:val="00062BBD"/>
    <w:rsid w:val="00062BC5"/>
    <w:rsid w:val="00067334"/>
    <w:rsid w:val="00073136"/>
    <w:rsid w:val="00076127"/>
    <w:rsid w:val="00076A42"/>
    <w:rsid w:val="00077FAD"/>
    <w:rsid w:val="000824F4"/>
    <w:rsid w:val="00084EE1"/>
    <w:rsid w:val="00086B10"/>
    <w:rsid w:val="00095B5B"/>
    <w:rsid w:val="00096B91"/>
    <w:rsid w:val="000A075E"/>
    <w:rsid w:val="000A0D58"/>
    <w:rsid w:val="000A1890"/>
    <w:rsid w:val="000A2AAA"/>
    <w:rsid w:val="000A5BE3"/>
    <w:rsid w:val="000A6F8B"/>
    <w:rsid w:val="000A7F03"/>
    <w:rsid w:val="000B0FBC"/>
    <w:rsid w:val="000B3893"/>
    <w:rsid w:val="000B45C6"/>
    <w:rsid w:val="000B70ED"/>
    <w:rsid w:val="000B7C46"/>
    <w:rsid w:val="000C3322"/>
    <w:rsid w:val="000C3D00"/>
    <w:rsid w:val="000C62A2"/>
    <w:rsid w:val="000D0D71"/>
    <w:rsid w:val="000D1A8F"/>
    <w:rsid w:val="000D6A8B"/>
    <w:rsid w:val="000E2398"/>
    <w:rsid w:val="000E377B"/>
    <w:rsid w:val="000E50B5"/>
    <w:rsid w:val="000F1146"/>
    <w:rsid w:val="000F2C70"/>
    <w:rsid w:val="000F5DCC"/>
    <w:rsid w:val="00101E13"/>
    <w:rsid w:val="001043F3"/>
    <w:rsid w:val="00104EEB"/>
    <w:rsid w:val="001050AF"/>
    <w:rsid w:val="00111257"/>
    <w:rsid w:val="00111373"/>
    <w:rsid w:val="00112818"/>
    <w:rsid w:val="00112C85"/>
    <w:rsid w:val="00113257"/>
    <w:rsid w:val="001144DC"/>
    <w:rsid w:val="00114DBF"/>
    <w:rsid w:val="00116FC8"/>
    <w:rsid w:val="001172F8"/>
    <w:rsid w:val="00121556"/>
    <w:rsid w:val="00126C56"/>
    <w:rsid w:val="00127219"/>
    <w:rsid w:val="00131144"/>
    <w:rsid w:val="00132F40"/>
    <w:rsid w:val="0013510C"/>
    <w:rsid w:val="00136915"/>
    <w:rsid w:val="00136DD7"/>
    <w:rsid w:val="00140849"/>
    <w:rsid w:val="00141A14"/>
    <w:rsid w:val="00141C19"/>
    <w:rsid w:val="001425F8"/>
    <w:rsid w:val="001447DB"/>
    <w:rsid w:val="001454B7"/>
    <w:rsid w:val="00147C0B"/>
    <w:rsid w:val="00151271"/>
    <w:rsid w:val="00151E5E"/>
    <w:rsid w:val="00153047"/>
    <w:rsid w:val="00153773"/>
    <w:rsid w:val="00154FF8"/>
    <w:rsid w:val="00162875"/>
    <w:rsid w:val="00164CC5"/>
    <w:rsid w:val="001779C8"/>
    <w:rsid w:val="00181FEC"/>
    <w:rsid w:val="00182424"/>
    <w:rsid w:val="0018607A"/>
    <w:rsid w:val="001878F0"/>
    <w:rsid w:val="00190DF0"/>
    <w:rsid w:val="00193488"/>
    <w:rsid w:val="00194352"/>
    <w:rsid w:val="00194BBD"/>
    <w:rsid w:val="001A7901"/>
    <w:rsid w:val="001B2AEE"/>
    <w:rsid w:val="001B3F12"/>
    <w:rsid w:val="001B7DAD"/>
    <w:rsid w:val="001C11EA"/>
    <w:rsid w:val="001C3C97"/>
    <w:rsid w:val="001C3DB5"/>
    <w:rsid w:val="001D23A1"/>
    <w:rsid w:val="001D586E"/>
    <w:rsid w:val="001D5B9B"/>
    <w:rsid w:val="001D5CE5"/>
    <w:rsid w:val="001D749D"/>
    <w:rsid w:val="001E05CA"/>
    <w:rsid w:val="001E0D08"/>
    <w:rsid w:val="001E0EF1"/>
    <w:rsid w:val="001E429F"/>
    <w:rsid w:val="001E4DF5"/>
    <w:rsid w:val="00210697"/>
    <w:rsid w:val="00213188"/>
    <w:rsid w:val="002134C9"/>
    <w:rsid w:val="0021519E"/>
    <w:rsid w:val="00217204"/>
    <w:rsid w:val="00220719"/>
    <w:rsid w:val="00220AB2"/>
    <w:rsid w:val="00222276"/>
    <w:rsid w:val="00223E76"/>
    <w:rsid w:val="00227DCD"/>
    <w:rsid w:val="00231214"/>
    <w:rsid w:val="00233934"/>
    <w:rsid w:val="0023566D"/>
    <w:rsid w:val="00241CCA"/>
    <w:rsid w:val="00245FBC"/>
    <w:rsid w:val="0025179D"/>
    <w:rsid w:val="002523A6"/>
    <w:rsid w:val="00252B41"/>
    <w:rsid w:val="00253AAD"/>
    <w:rsid w:val="002562FA"/>
    <w:rsid w:val="00257AAE"/>
    <w:rsid w:val="002651DE"/>
    <w:rsid w:val="00266E0F"/>
    <w:rsid w:val="00271C5A"/>
    <w:rsid w:val="002738F9"/>
    <w:rsid w:val="00274F27"/>
    <w:rsid w:val="00276E66"/>
    <w:rsid w:val="0027774E"/>
    <w:rsid w:val="00280EEC"/>
    <w:rsid w:val="00280FD0"/>
    <w:rsid w:val="00281115"/>
    <w:rsid w:val="00282D07"/>
    <w:rsid w:val="00284AB0"/>
    <w:rsid w:val="00285B13"/>
    <w:rsid w:val="002903B2"/>
    <w:rsid w:val="00290491"/>
    <w:rsid w:val="00290ADD"/>
    <w:rsid w:val="002936F4"/>
    <w:rsid w:val="00293D56"/>
    <w:rsid w:val="002948FF"/>
    <w:rsid w:val="002972B7"/>
    <w:rsid w:val="002A274D"/>
    <w:rsid w:val="002A5732"/>
    <w:rsid w:val="002A5B21"/>
    <w:rsid w:val="002A721E"/>
    <w:rsid w:val="002B14B0"/>
    <w:rsid w:val="002B162B"/>
    <w:rsid w:val="002B1DBC"/>
    <w:rsid w:val="002B2343"/>
    <w:rsid w:val="002B5FC9"/>
    <w:rsid w:val="002B72F3"/>
    <w:rsid w:val="002B768D"/>
    <w:rsid w:val="002B7FE0"/>
    <w:rsid w:val="002C24C8"/>
    <w:rsid w:val="002C4EFD"/>
    <w:rsid w:val="002C57AC"/>
    <w:rsid w:val="002C656D"/>
    <w:rsid w:val="002C663C"/>
    <w:rsid w:val="002D0C8B"/>
    <w:rsid w:val="002D1A68"/>
    <w:rsid w:val="002D3BD9"/>
    <w:rsid w:val="002E003F"/>
    <w:rsid w:val="002E201C"/>
    <w:rsid w:val="002E2FD0"/>
    <w:rsid w:val="002E55F2"/>
    <w:rsid w:val="002E624B"/>
    <w:rsid w:val="002E65D8"/>
    <w:rsid w:val="002E768C"/>
    <w:rsid w:val="002E7927"/>
    <w:rsid w:val="002F25E8"/>
    <w:rsid w:val="002F3904"/>
    <w:rsid w:val="002F407E"/>
    <w:rsid w:val="002F51EF"/>
    <w:rsid w:val="00300EB8"/>
    <w:rsid w:val="00301E14"/>
    <w:rsid w:val="00303942"/>
    <w:rsid w:val="00304473"/>
    <w:rsid w:val="00305D0C"/>
    <w:rsid w:val="003069EE"/>
    <w:rsid w:val="003105DC"/>
    <w:rsid w:val="003113BC"/>
    <w:rsid w:val="003217B3"/>
    <w:rsid w:val="003244C4"/>
    <w:rsid w:val="00327D92"/>
    <w:rsid w:val="00333F50"/>
    <w:rsid w:val="00337A40"/>
    <w:rsid w:val="0034266A"/>
    <w:rsid w:val="00342EAC"/>
    <w:rsid w:val="00342ED5"/>
    <w:rsid w:val="0034417B"/>
    <w:rsid w:val="00344198"/>
    <w:rsid w:val="003466D6"/>
    <w:rsid w:val="0034794C"/>
    <w:rsid w:val="00353A29"/>
    <w:rsid w:val="00353C8A"/>
    <w:rsid w:val="0035423F"/>
    <w:rsid w:val="0035494F"/>
    <w:rsid w:val="003555CA"/>
    <w:rsid w:val="0035651E"/>
    <w:rsid w:val="00356A2B"/>
    <w:rsid w:val="003570E5"/>
    <w:rsid w:val="00360564"/>
    <w:rsid w:val="003657D1"/>
    <w:rsid w:val="00366F52"/>
    <w:rsid w:val="00370448"/>
    <w:rsid w:val="00371267"/>
    <w:rsid w:val="00373F01"/>
    <w:rsid w:val="00377855"/>
    <w:rsid w:val="00377F3E"/>
    <w:rsid w:val="00380980"/>
    <w:rsid w:val="003816EB"/>
    <w:rsid w:val="00381A6D"/>
    <w:rsid w:val="00383A52"/>
    <w:rsid w:val="00386476"/>
    <w:rsid w:val="003911DE"/>
    <w:rsid w:val="00391B65"/>
    <w:rsid w:val="003920CD"/>
    <w:rsid w:val="00394DC1"/>
    <w:rsid w:val="003966B2"/>
    <w:rsid w:val="00396DD2"/>
    <w:rsid w:val="003A1E0A"/>
    <w:rsid w:val="003A2366"/>
    <w:rsid w:val="003A617D"/>
    <w:rsid w:val="003B0CD7"/>
    <w:rsid w:val="003B6279"/>
    <w:rsid w:val="003B73B6"/>
    <w:rsid w:val="003C0658"/>
    <w:rsid w:val="003C2711"/>
    <w:rsid w:val="003C4901"/>
    <w:rsid w:val="003C4E3C"/>
    <w:rsid w:val="003C6332"/>
    <w:rsid w:val="003D3FBA"/>
    <w:rsid w:val="003D43B8"/>
    <w:rsid w:val="003D45DC"/>
    <w:rsid w:val="003D7319"/>
    <w:rsid w:val="003E34E2"/>
    <w:rsid w:val="003E3570"/>
    <w:rsid w:val="003E35B1"/>
    <w:rsid w:val="003E4808"/>
    <w:rsid w:val="003E75B6"/>
    <w:rsid w:val="003F27BA"/>
    <w:rsid w:val="003F49BC"/>
    <w:rsid w:val="003F670D"/>
    <w:rsid w:val="00400532"/>
    <w:rsid w:val="00401223"/>
    <w:rsid w:val="00401982"/>
    <w:rsid w:val="00401E3C"/>
    <w:rsid w:val="0040315C"/>
    <w:rsid w:val="00406FB8"/>
    <w:rsid w:val="0040778C"/>
    <w:rsid w:val="00412A3F"/>
    <w:rsid w:val="00415147"/>
    <w:rsid w:val="004170CB"/>
    <w:rsid w:val="00417595"/>
    <w:rsid w:val="0041774B"/>
    <w:rsid w:val="00417FC9"/>
    <w:rsid w:val="004219D8"/>
    <w:rsid w:val="004232DE"/>
    <w:rsid w:val="0042455E"/>
    <w:rsid w:val="0042491A"/>
    <w:rsid w:val="00425D9D"/>
    <w:rsid w:val="00430AB1"/>
    <w:rsid w:val="00431CD3"/>
    <w:rsid w:val="00432EB5"/>
    <w:rsid w:val="0043338E"/>
    <w:rsid w:val="004415CF"/>
    <w:rsid w:val="00443617"/>
    <w:rsid w:val="00446818"/>
    <w:rsid w:val="004573F6"/>
    <w:rsid w:val="00461B15"/>
    <w:rsid w:val="00462395"/>
    <w:rsid w:val="00464BFD"/>
    <w:rsid w:val="00464F32"/>
    <w:rsid w:val="00466D78"/>
    <w:rsid w:val="004715EB"/>
    <w:rsid w:val="00475C2B"/>
    <w:rsid w:val="004760B3"/>
    <w:rsid w:val="004762EA"/>
    <w:rsid w:val="00481329"/>
    <w:rsid w:val="00482475"/>
    <w:rsid w:val="004846D1"/>
    <w:rsid w:val="004865DA"/>
    <w:rsid w:val="0048679F"/>
    <w:rsid w:val="00486D0C"/>
    <w:rsid w:val="004905B2"/>
    <w:rsid w:val="0049590D"/>
    <w:rsid w:val="00496D0C"/>
    <w:rsid w:val="00497626"/>
    <w:rsid w:val="00497BC2"/>
    <w:rsid w:val="004A294A"/>
    <w:rsid w:val="004A299F"/>
    <w:rsid w:val="004A41EF"/>
    <w:rsid w:val="004A5A9B"/>
    <w:rsid w:val="004A6876"/>
    <w:rsid w:val="004A6ADD"/>
    <w:rsid w:val="004A6C8A"/>
    <w:rsid w:val="004A7D4D"/>
    <w:rsid w:val="004B2C35"/>
    <w:rsid w:val="004B3124"/>
    <w:rsid w:val="004B54FC"/>
    <w:rsid w:val="004B74CC"/>
    <w:rsid w:val="004B780B"/>
    <w:rsid w:val="004B7F5F"/>
    <w:rsid w:val="004C16EF"/>
    <w:rsid w:val="004C17EB"/>
    <w:rsid w:val="004C351C"/>
    <w:rsid w:val="004C3773"/>
    <w:rsid w:val="004C4899"/>
    <w:rsid w:val="004C5357"/>
    <w:rsid w:val="004E00D0"/>
    <w:rsid w:val="004E3437"/>
    <w:rsid w:val="004E773B"/>
    <w:rsid w:val="004E7B8A"/>
    <w:rsid w:val="004F2E6B"/>
    <w:rsid w:val="004F309F"/>
    <w:rsid w:val="004F33C6"/>
    <w:rsid w:val="004F4962"/>
    <w:rsid w:val="004F6C0A"/>
    <w:rsid w:val="00500D45"/>
    <w:rsid w:val="00502BA6"/>
    <w:rsid w:val="00505C90"/>
    <w:rsid w:val="005141A2"/>
    <w:rsid w:val="0051508A"/>
    <w:rsid w:val="005150C5"/>
    <w:rsid w:val="00516675"/>
    <w:rsid w:val="00516EA8"/>
    <w:rsid w:val="00517ADD"/>
    <w:rsid w:val="00525669"/>
    <w:rsid w:val="005258BC"/>
    <w:rsid w:val="005260BD"/>
    <w:rsid w:val="005301F4"/>
    <w:rsid w:val="00530AB8"/>
    <w:rsid w:val="005317B5"/>
    <w:rsid w:val="00532EF9"/>
    <w:rsid w:val="005347E8"/>
    <w:rsid w:val="005363A1"/>
    <w:rsid w:val="0053782C"/>
    <w:rsid w:val="00540539"/>
    <w:rsid w:val="0054229C"/>
    <w:rsid w:val="00542D13"/>
    <w:rsid w:val="005447E4"/>
    <w:rsid w:val="00546628"/>
    <w:rsid w:val="00546CF4"/>
    <w:rsid w:val="00550F71"/>
    <w:rsid w:val="005550FD"/>
    <w:rsid w:val="00555942"/>
    <w:rsid w:val="005560F2"/>
    <w:rsid w:val="00556671"/>
    <w:rsid w:val="005578A1"/>
    <w:rsid w:val="0056004C"/>
    <w:rsid w:val="005626CC"/>
    <w:rsid w:val="00562D9F"/>
    <w:rsid w:val="00563E49"/>
    <w:rsid w:val="005671DA"/>
    <w:rsid w:val="00570F91"/>
    <w:rsid w:val="0057121E"/>
    <w:rsid w:val="0057400B"/>
    <w:rsid w:val="00575611"/>
    <w:rsid w:val="00580D71"/>
    <w:rsid w:val="005811A6"/>
    <w:rsid w:val="00582E47"/>
    <w:rsid w:val="00593CD7"/>
    <w:rsid w:val="0059416B"/>
    <w:rsid w:val="0059543E"/>
    <w:rsid w:val="005954E4"/>
    <w:rsid w:val="0059683F"/>
    <w:rsid w:val="005A114F"/>
    <w:rsid w:val="005A3F2D"/>
    <w:rsid w:val="005A56F0"/>
    <w:rsid w:val="005B1AD1"/>
    <w:rsid w:val="005B6997"/>
    <w:rsid w:val="005B6B0D"/>
    <w:rsid w:val="005C664C"/>
    <w:rsid w:val="005C7DAD"/>
    <w:rsid w:val="005D0CBA"/>
    <w:rsid w:val="005D45F7"/>
    <w:rsid w:val="005D4684"/>
    <w:rsid w:val="005D57A7"/>
    <w:rsid w:val="005D5CB2"/>
    <w:rsid w:val="005D72B4"/>
    <w:rsid w:val="005E0A5D"/>
    <w:rsid w:val="005E5D31"/>
    <w:rsid w:val="005E6EBA"/>
    <w:rsid w:val="005F1956"/>
    <w:rsid w:val="005F38F3"/>
    <w:rsid w:val="005F47A8"/>
    <w:rsid w:val="005F561F"/>
    <w:rsid w:val="005F5A01"/>
    <w:rsid w:val="005F5AA9"/>
    <w:rsid w:val="005F7A0E"/>
    <w:rsid w:val="006033C4"/>
    <w:rsid w:val="0060783E"/>
    <w:rsid w:val="00607B0C"/>
    <w:rsid w:val="006121DC"/>
    <w:rsid w:val="0061312E"/>
    <w:rsid w:val="006134C7"/>
    <w:rsid w:val="0061765C"/>
    <w:rsid w:val="00622A7B"/>
    <w:rsid w:val="00626534"/>
    <w:rsid w:val="00627F77"/>
    <w:rsid w:val="006312F0"/>
    <w:rsid w:val="006317A9"/>
    <w:rsid w:val="00631A14"/>
    <w:rsid w:val="006321CF"/>
    <w:rsid w:val="00633004"/>
    <w:rsid w:val="00635837"/>
    <w:rsid w:val="00636D7B"/>
    <w:rsid w:val="0064041D"/>
    <w:rsid w:val="00640711"/>
    <w:rsid w:val="00641C7A"/>
    <w:rsid w:val="00642509"/>
    <w:rsid w:val="006426FF"/>
    <w:rsid w:val="00643233"/>
    <w:rsid w:val="00643522"/>
    <w:rsid w:val="006439E9"/>
    <w:rsid w:val="006531B1"/>
    <w:rsid w:val="0066027F"/>
    <w:rsid w:val="00661178"/>
    <w:rsid w:val="00661ABA"/>
    <w:rsid w:val="00665934"/>
    <w:rsid w:val="006765F4"/>
    <w:rsid w:val="0067671E"/>
    <w:rsid w:val="0068256E"/>
    <w:rsid w:val="00687ACA"/>
    <w:rsid w:val="00693B7A"/>
    <w:rsid w:val="00695020"/>
    <w:rsid w:val="006A2A53"/>
    <w:rsid w:val="006A45D6"/>
    <w:rsid w:val="006C3325"/>
    <w:rsid w:val="006C5195"/>
    <w:rsid w:val="006C76B7"/>
    <w:rsid w:val="006D0162"/>
    <w:rsid w:val="006D150D"/>
    <w:rsid w:val="006D2C98"/>
    <w:rsid w:val="006D45C1"/>
    <w:rsid w:val="006D471C"/>
    <w:rsid w:val="006D4A96"/>
    <w:rsid w:val="006D54CF"/>
    <w:rsid w:val="006D67D9"/>
    <w:rsid w:val="006E4524"/>
    <w:rsid w:val="006E4B69"/>
    <w:rsid w:val="006E7054"/>
    <w:rsid w:val="006F05E2"/>
    <w:rsid w:val="006F073B"/>
    <w:rsid w:val="006F0EC9"/>
    <w:rsid w:val="006F3A48"/>
    <w:rsid w:val="006F4FDD"/>
    <w:rsid w:val="007003F1"/>
    <w:rsid w:val="00702BAF"/>
    <w:rsid w:val="00704C59"/>
    <w:rsid w:val="00706127"/>
    <w:rsid w:val="0070779D"/>
    <w:rsid w:val="00715582"/>
    <w:rsid w:val="00716680"/>
    <w:rsid w:val="0072306E"/>
    <w:rsid w:val="007259A6"/>
    <w:rsid w:val="007309A9"/>
    <w:rsid w:val="00731BC1"/>
    <w:rsid w:val="00732388"/>
    <w:rsid w:val="007341D3"/>
    <w:rsid w:val="00743212"/>
    <w:rsid w:val="00745905"/>
    <w:rsid w:val="00750A0B"/>
    <w:rsid w:val="007525D5"/>
    <w:rsid w:val="007531E0"/>
    <w:rsid w:val="007541B8"/>
    <w:rsid w:val="007544F6"/>
    <w:rsid w:val="00757350"/>
    <w:rsid w:val="007575D5"/>
    <w:rsid w:val="00757D3C"/>
    <w:rsid w:val="00760D8A"/>
    <w:rsid w:val="00762DEA"/>
    <w:rsid w:val="00766F27"/>
    <w:rsid w:val="00770BF5"/>
    <w:rsid w:val="0077252F"/>
    <w:rsid w:val="007762A6"/>
    <w:rsid w:val="0077649A"/>
    <w:rsid w:val="0078114E"/>
    <w:rsid w:val="00785A44"/>
    <w:rsid w:val="007879E8"/>
    <w:rsid w:val="007913EC"/>
    <w:rsid w:val="00791540"/>
    <w:rsid w:val="00793B9D"/>
    <w:rsid w:val="00797E4E"/>
    <w:rsid w:val="007A1B25"/>
    <w:rsid w:val="007A24CE"/>
    <w:rsid w:val="007A391D"/>
    <w:rsid w:val="007B1244"/>
    <w:rsid w:val="007B1692"/>
    <w:rsid w:val="007B5066"/>
    <w:rsid w:val="007C4244"/>
    <w:rsid w:val="007C4CF6"/>
    <w:rsid w:val="007C69C2"/>
    <w:rsid w:val="007D19A7"/>
    <w:rsid w:val="007D1EAC"/>
    <w:rsid w:val="007D20AD"/>
    <w:rsid w:val="007D61E0"/>
    <w:rsid w:val="007E3FE1"/>
    <w:rsid w:val="007E554B"/>
    <w:rsid w:val="007E6C44"/>
    <w:rsid w:val="007E6FF6"/>
    <w:rsid w:val="007E766B"/>
    <w:rsid w:val="007E76D0"/>
    <w:rsid w:val="007F033A"/>
    <w:rsid w:val="007F07F8"/>
    <w:rsid w:val="007F0FF3"/>
    <w:rsid w:val="007F128C"/>
    <w:rsid w:val="007F29C6"/>
    <w:rsid w:val="007F4D2C"/>
    <w:rsid w:val="007F5D06"/>
    <w:rsid w:val="007F5D40"/>
    <w:rsid w:val="007F6E7D"/>
    <w:rsid w:val="00801DBF"/>
    <w:rsid w:val="008024AE"/>
    <w:rsid w:val="00806899"/>
    <w:rsid w:val="00807066"/>
    <w:rsid w:val="0081154F"/>
    <w:rsid w:val="0081256F"/>
    <w:rsid w:val="008144EA"/>
    <w:rsid w:val="0081604E"/>
    <w:rsid w:val="00816565"/>
    <w:rsid w:val="00823DC1"/>
    <w:rsid w:val="00824EBE"/>
    <w:rsid w:val="0082513E"/>
    <w:rsid w:val="00826759"/>
    <w:rsid w:val="008273C9"/>
    <w:rsid w:val="0083042D"/>
    <w:rsid w:val="00832500"/>
    <w:rsid w:val="00834982"/>
    <w:rsid w:val="00842A4D"/>
    <w:rsid w:val="00845458"/>
    <w:rsid w:val="00847AB1"/>
    <w:rsid w:val="00854B35"/>
    <w:rsid w:val="008575B7"/>
    <w:rsid w:val="00857EDC"/>
    <w:rsid w:val="008604B2"/>
    <w:rsid w:val="00860916"/>
    <w:rsid w:val="008625CD"/>
    <w:rsid w:val="0086332B"/>
    <w:rsid w:val="008661A4"/>
    <w:rsid w:val="008666F2"/>
    <w:rsid w:val="00872A11"/>
    <w:rsid w:val="00873C38"/>
    <w:rsid w:val="0087577A"/>
    <w:rsid w:val="008800E6"/>
    <w:rsid w:val="0088069F"/>
    <w:rsid w:val="00882785"/>
    <w:rsid w:val="00885882"/>
    <w:rsid w:val="00885BD6"/>
    <w:rsid w:val="0089138A"/>
    <w:rsid w:val="00892467"/>
    <w:rsid w:val="00892A43"/>
    <w:rsid w:val="00894787"/>
    <w:rsid w:val="00894A49"/>
    <w:rsid w:val="00895000"/>
    <w:rsid w:val="008A25E9"/>
    <w:rsid w:val="008A26D7"/>
    <w:rsid w:val="008A42D6"/>
    <w:rsid w:val="008A43A9"/>
    <w:rsid w:val="008A65A1"/>
    <w:rsid w:val="008A6723"/>
    <w:rsid w:val="008A7BF5"/>
    <w:rsid w:val="008B0AFA"/>
    <w:rsid w:val="008B22A4"/>
    <w:rsid w:val="008B24BF"/>
    <w:rsid w:val="008B5651"/>
    <w:rsid w:val="008C0010"/>
    <w:rsid w:val="008C1007"/>
    <w:rsid w:val="008C7FEA"/>
    <w:rsid w:val="008D0789"/>
    <w:rsid w:val="008D2234"/>
    <w:rsid w:val="008D325D"/>
    <w:rsid w:val="008D3EAD"/>
    <w:rsid w:val="008D4419"/>
    <w:rsid w:val="008D6AE1"/>
    <w:rsid w:val="008E117C"/>
    <w:rsid w:val="008E3600"/>
    <w:rsid w:val="008E40DE"/>
    <w:rsid w:val="008E46E7"/>
    <w:rsid w:val="008E5031"/>
    <w:rsid w:val="008E58DD"/>
    <w:rsid w:val="008F103C"/>
    <w:rsid w:val="008F299E"/>
    <w:rsid w:val="008F56AD"/>
    <w:rsid w:val="008F5BF6"/>
    <w:rsid w:val="009041E5"/>
    <w:rsid w:val="00905E3A"/>
    <w:rsid w:val="00907B52"/>
    <w:rsid w:val="0091190B"/>
    <w:rsid w:val="00911E05"/>
    <w:rsid w:val="00911EFA"/>
    <w:rsid w:val="009169C4"/>
    <w:rsid w:val="00916E49"/>
    <w:rsid w:val="00920039"/>
    <w:rsid w:val="00920F47"/>
    <w:rsid w:val="009229E6"/>
    <w:rsid w:val="00922F1F"/>
    <w:rsid w:val="00923A3D"/>
    <w:rsid w:val="009240E5"/>
    <w:rsid w:val="009242A1"/>
    <w:rsid w:val="0092501F"/>
    <w:rsid w:val="00930231"/>
    <w:rsid w:val="00931362"/>
    <w:rsid w:val="00931DE7"/>
    <w:rsid w:val="00933B75"/>
    <w:rsid w:val="00933BA9"/>
    <w:rsid w:val="00936031"/>
    <w:rsid w:val="00950264"/>
    <w:rsid w:val="00950F31"/>
    <w:rsid w:val="0095156F"/>
    <w:rsid w:val="00952748"/>
    <w:rsid w:val="009561E2"/>
    <w:rsid w:val="00971178"/>
    <w:rsid w:val="00977119"/>
    <w:rsid w:val="00980153"/>
    <w:rsid w:val="00982180"/>
    <w:rsid w:val="00983F09"/>
    <w:rsid w:val="00990426"/>
    <w:rsid w:val="00990AFC"/>
    <w:rsid w:val="00991EB5"/>
    <w:rsid w:val="00995358"/>
    <w:rsid w:val="00996BA2"/>
    <w:rsid w:val="009A3284"/>
    <w:rsid w:val="009A42CA"/>
    <w:rsid w:val="009A55AA"/>
    <w:rsid w:val="009A5D5B"/>
    <w:rsid w:val="009B0749"/>
    <w:rsid w:val="009B15B5"/>
    <w:rsid w:val="009B2893"/>
    <w:rsid w:val="009B2EC3"/>
    <w:rsid w:val="009B314B"/>
    <w:rsid w:val="009C255E"/>
    <w:rsid w:val="009C2BF1"/>
    <w:rsid w:val="009C2D3B"/>
    <w:rsid w:val="009C364A"/>
    <w:rsid w:val="009D00B9"/>
    <w:rsid w:val="009D1854"/>
    <w:rsid w:val="009D1C4F"/>
    <w:rsid w:val="009D368B"/>
    <w:rsid w:val="009E0E57"/>
    <w:rsid w:val="009E273D"/>
    <w:rsid w:val="009F1BA5"/>
    <w:rsid w:val="009F3633"/>
    <w:rsid w:val="009F42C7"/>
    <w:rsid w:val="009F58CE"/>
    <w:rsid w:val="009F6A2F"/>
    <w:rsid w:val="009F713B"/>
    <w:rsid w:val="009F7D20"/>
    <w:rsid w:val="00A0318D"/>
    <w:rsid w:val="00A03425"/>
    <w:rsid w:val="00A1036A"/>
    <w:rsid w:val="00A159B3"/>
    <w:rsid w:val="00A24F1D"/>
    <w:rsid w:val="00A24F2E"/>
    <w:rsid w:val="00A2504D"/>
    <w:rsid w:val="00A26C5A"/>
    <w:rsid w:val="00A33368"/>
    <w:rsid w:val="00A352F0"/>
    <w:rsid w:val="00A35C7C"/>
    <w:rsid w:val="00A36981"/>
    <w:rsid w:val="00A40738"/>
    <w:rsid w:val="00A41183"/>
    <w:rsid w:val="00A41EE3"/>
    <w:rsid w:val="00A44962"/>
    <w:rsid w:val="00A44CB0"/>
    <w:rsid w:val="00A474EE"/>
    <w:rsid w:val="00A47B83"/>
    <w:rsid w:val="00A526FF"/>
    <w:rsid w:val="00A56CA3"/>
    <w:rsid w:val="00A60402"/>
    <w:rsid w:val="00A642EE"/>
    <w:rsid w:val="00A67006"/>
    <w:rsid w:val="00A71667"/>
    <w:rsid w:val="00A72DF6"/>
    <w:rsid w:val="00A73B89"/>
    <w:rsid w:val="00A73BD4"/>
    <w:rsid w:val="00A805B9"/>
    <w:rsid w:val="00A80971"/>
    <w:rsid w:val="00A81FC8"/>
    <w:rsid w:val="00A82EB4"/>
    <w:rsid w:val="00A83B12"/>
    <w:rsid w:val="00A877D3"/>
    <w:rsid w:val="00A9056A"/>
    <w:rsid w:val="00A90693"/>
    <w:rsid w:val="00A90790"/>
    <w:rsid w:val="00A91D4D"/>
    <w:rsid w:val="00A938F2"/>
    <w:rsid w:val="00A93DEE"/>
    <w:rsid w:val="00A95531"/>
    <w:rsid w:val="00A95A78"/>
    <w:rsid w:val="00A962FD"/>
    <w:rsid w:val="00A96EE8"/>
    <w:rsid w:val="00AA1820"/>
    <w:rsid w:val="00AA2778"/>
    <w:rsid w:val="00AA2DE2"/>
    <w:rsid w:val="00AA49CB"/>
    <w:rsid w:val="00AA5338"/>
    <w:rsid w:val="00AA63D9"/>
    <w:rsid w:val="00AA6E35"/>
    <w:rsid w:val="00AB0CDF"/>
    <w:rsid w:val="00AB11AB"/>
    <w:rsid w:val="00AB12AE"/>
    <w:rsid w:val="00AB260D"/>
    <w:rsid w:val="00AB26E1"/>
    <w:rsid w:val="00AB3714"/>
    <w:rsid w:val="00AB5CFD"/>
    <w:rsid w:val="00AB7503"/>
    <w:rsid w:val="00AC2073"/>
    <w:rsid w:val="00AC4D6C"/>
    <w:rsid w:val="00AD1997"/>
    <w:rsid w:val="00AD4C2C"/>
    <w:rsid w:val="00AD4E02"/>
    <w:rsid w:val="00AD7AC9"/>
    <w:rsid w:val="00AE0CC6"/>
    <w:rsid w:val="00AE16F6"/>
    <w:rsid w:val="00AE6A9C"/>
    <w:rsid w:val="00AE79CA"/>
    <w:rsid w:val="00AF12D6"/>
    <w:rsid w:val="00AF13FC"/>
    <w:rsid w:val="00AF72BB"/>
    <w:rsid w:val="00AF7F81"/>
    <w:rsid w:val="00B00B93"/>
    <w:rsid w:val="00B04486"/>
    <w:rsid w:val="00B0669A"/>
    <w:rsid w:val="00B07154"/>
    <w:rsid w:val="00B07AF0"/>
    <w:rsid w:val="00B13165"/>
    <w:rsid w:val="00B1512A"/>
    <w:rsid w:val="00B22D4A"/>
    <w:rsid w:val="00B23071"/>
    <w:rsid w:val="00B23EB7"/>
    <w:rsid w:val="00B249E5"/>
    <w:rsid w:val="00B24FEC"/>
    <w:rsid w:val="00B26594"/>
    <w:rsid w:val="00B31165"/>
    <w:rsid w:val="00B33365"/>
    <w:rsid w:val="00B36006"/>
    <w:rsid w:val="00B377A3"/>
    <w:rsid w:val="00B516E9"/>
    <w:rsid w:val="00B526EB"/>
    <w:rsid w:val="00B560A0"/>
    <w:rsid w:val="00B57A70"/>
    <w:rsid w:val="00B61083"/>
    <w:rsid w:val="00B626B2"/>
    <w:rsid w:val="00B64EE6"/>
    <w:rsid w:val="00B657B2"/>
    <w:rsid w:val="00B706ED"/>
    <w:rsid w:val="00B70916"/>
    <w:rsid w:val="00B70F24"/>
    <w:rsid w:val="00B715EA"/>
    <w:rsid w:val="00B722EC"/>
    <w:rsid w:val="00B72388"/>
    <w:rsid w:val="00B72FBB"/>
    <w:rsid w:val="00B73442"/>
    <w:rsid w:val="00B77333"/>
    <w:rsid w:val="00B8070E"/>
    <w:rsid w:val="00B8169D"/>
    <w:rsid w:val="00B8563F"/>
    <w:rsid w:val="00B85E59"/>
    <w:rsid w:val="00B869CD"/>
    <w:rsid w:val="00B875E8"/>
    <w:rsid w:val="00B90FAE"/>
    <w:rsid w:val="00B93675"/>
    <w:rsid w:val="00B959B3"/>
    <w:rsid w:val="00BA23F4"/>
    <w:rsid w:val="00BA2B0E"/>
    <w:rsid w:val="00BA42B3"/>
    <w:rsid w:val="00BB089B"/>
    <w:rsid w:val="00BB3123"/>
    <w:rsid w:val="00BB5FC3"/>
    <w:rsid w:val="00BB64B1"/>
    <w:rsid w:val="00BB761F"/>
    <w:rsid w:val="00BC4857"/>
    <w:rsid w:val="00BC599B"/>
    <w:rsid w:val="00BC7B58"/>
    <w:rsid w:val="00BD025D"/>
    <w:rsid w:val="00BD22C6"/>
    <w:rsid w:val="00BD374A"/>
    <w:rsid w:val="00BD4AB2"/>
    <w:rsid w:val="00BD4B58"/>
    <w:rsid w:val="00BD4D61"/>
    <w:rsid w:val="00BD76CD"/>
    <w:rsid w:val="00BE13CF"/>
    <w:rsid w:val="00BE2411"/>
    <w:rsid w:val="00BE610A"/>
    <w:rsid w:val="00BF1113"/>
    <w:rsid w:val="00BF2F0B"/>
    <w:rsid w:val="00BF68A4"/>
    <w:rsid w:val="00BF6DEF"/>
    <w:rsid w:val="00BF7A10"/>
    <w:rsid w:val="00C019FA"/>
    <w:rsid w:val="00C04914"/>
    <w:rsid w:val="00C06A0B"/>
    <w:rsid w:val="00C07A2A"/>
    <w:rsid w:val="00C110AC"/>
    <w:rsid w:val="00C117E2"/>
    <w:rsid w:val="00C14161"/>
    <w:rsid w:val="00C17522"/>
    <w:rsid w:val="00C207C6"/>
    <w:rsid w:val="00C22764"/>
    <w:rsid w:val="00C231D3"/>
    <w:rsid w:val="00C2432D"/>
    <w:rsid w:val="00C266AC"/>
    <w:rsid w:val="00C27542"/>
    <w:rsid w:val="00C32EDB"/>
    <w:rsid w:val="00C3495F"/>
    <w:rsid w:val="00C36BC7"/>
    <w:rsid w:val="00C36E32"/>
    <w:rsid w:val="00C40398"/>
    <w:rsid w:val="00C42379"/>
    <w:rsid w:val="00C4309B"/>
    <w:rsid w:val="00C479DD"/>
    <w:rsid w:val="00C50989"/>
    <w:rsid w:val="00C50ABE"/>
    <w:rsid w:val="00C52263"/>
    <w:rsid w:val="00C55AFB"/>
    <w:rsid w:val="00C57DDC"/>
    <w:rsid w:val="00C61119"/>
    <w:rsid w:val="00C61E53"/>
    <w:rsid w:val="00C647B5"/>
    <w:rsid w:val="00C66A4A"/>
    <w:rsid w:val="00C70DE0"/>
    <w:rsid w:val="00C71DAB"/>
    <w:rsid w:val="00C7271F"/>
    <w:rsid w:val="00C74659"/>
    <w:rsid w:val="00C76531"/>
    <w:rsid w:val="00C769BA"/>
    <w:rsid w:val="00C80DAC"/>
    <w:rsid w:val="00C83C93"/>
    <w:rsid w:val="00C84FE2"/>
    <w:rsid w:val="00C8551D"/>
    <w:rsid w:val="00C86492"/>
    <w:rsid w:val="00C90C2B"/>
    <w:rsid w:val="00C92237"/>
    <w:rsid w:val="00CA41ED"/>
    <w:rsid w:val="00CA46ED"/>
    <w:rsid w:val="00CA51EF"/>
    <w:rsid w:val="00CA66B3"/>
    <w:rsid w:val="00CA7E11"/>
    <w:rsid w:val="00CB25FB"/>
    <w:rsid w:val="00CB3368"/>
    <w:rsid w:val="00CB35EC"/>
    <w:rsid w:val="00CB42FF"/>
    <w:rsid w:val="00CC1A38"/>
    <w:rsid w:val="00CD0A30"/>
    <w:rsid w:val="00CD12E3"/>
    <w:rsid w:val="00CD1D12"/>
    <w:rsid w:val="00CD2812"/>
    <w:rsid w:val="00CD3E0B"/>
    <w:rsid w:val="00CE480C"/>
    <w:rsid w:val="00CE6DE0"/>
    <w:rsid w:val="00CE7510"/>
    <w:rsid w:val="00CF0789"/>
    <w:rsid w:val="00CF58B0"/>
    <w:rsid w:val="00D04670"/>
    <w:rsid w:val="00D046B5"/>
    <w:rsid w:val="00D07750"/>
    <w:rsid w:val="00D10058"/>
    <w:rsid w:val="00D114EF"/>
    <w:rsid w:val="00D12E6A"/>
    <w:rsid w:val="00D14501"/>
    <w:rsid w:val="00D23F11"/>
    <w:rsid w:val="00D23F39"/>
    <w:rsid w:val="00D263F1"/>
    <w:rsid w:val="00D313A3"/>
    <w:rsid w:val="00D34B6F"/>
    <w:rsid w:val="00D35B0A"/>
    <w:rsid w:val="00D413DB"/>
    <w:rsid w:val="00D428F5"/>
    <w:rsid w:val="00D60254"/>
    <w:rsid w:val="00D606E7"/>
    <w:rsid w:val="00D60EC2"/>
    <w:rsid w:val="00D623A6"/>
    <w:rsid w:val="00D66117"/>
    <w:rsid w:val="00D73C05"/>
    <w:rsid w:val="00D75688"/>
    <w:rsid w:val="00D75C5F"/>
    <w:rsid w:val="00D83DB7"/>
    <w:rsid w:val="00D84F22"/>
    <w:rsid w:val="00D86055"/>
    <w:rsid w:val="00D90C4E"/>
    <w:rsid w:val="00D941E0"/>
    <w:rsid w:val="00D94316"/>
    <w:rsid w:val="00D956B8"/>
    <w:rsid w:val="00D97A9D"/>
    <w:rsid w:val="00DA0739"/>
    <w:rsid w:val="00DA0868"/>
    <w:rsid w:val="00DA0A8B"/>
    <w:rsid w:val="00DA150C"/>
    <w:rsid w:val="00DA4FA0"/>
    <w:rsid w:val="00DA795C"/>
    <w:rsid w:val="00DA7F49"/>
    <w:rsid w:val="00DB10F9"/>
    <w:rsid w:val="00DB146B"/>
    <w:rsid w:val="00DB4436"/>
    <w:rsid w:val="00DB4F9D"/>
    <w:rsid w:val="00DB7916"/>
    <w:rsid w:val="00DC0F3E"/>
    <w:rsid w:val="00DC1922"/>
    <w:rsid w:val="00DC24CB"/>
    <w:rsid w:val="00DC3467"/>
    <w:rsid w:val="00DE0071"/>
    <w:rsid w:val="00DE18EB"/>
    <w:rsid w:val="00DE3E8D"/>
    <w:rsid w:val="00DF047A"/>
    <w:rsid w:val="00DF17EF"/>
    <w:rsid w:val="00DF26C5"/>
    <w:rsid w:val="00DF55ED"/>
    <w:rsid w:val="00E01575"/>
    <w:rsid w:val="00E03C95"/>
    <w:rsid w:val="00E05891"/>
    <w:rsid w:val="00E106B9"/>
    <w:rsid w:val="00E11B95"/>
    <w:rsid w:val="00E12866"/>
    <w:rsid w:val="00E1301D"/>
    <w:rsid w:val="00E13DCF"/>
    <w:rsid w:val="00E1715D"/>
    <w:rsid w:val="00E174BA"/>
    <w:rsid w:val="00E20178"/>
    <w:rsid w:val="00E24D94"/>
    <w:rsid w:val="00E26B7F"/>
    <w:rsid w:val="00E31952"/>
    <w:rsid w:val="00E37A74"/>
    <w:rsid w:val="00E4347F"/>
    <w:rsid w:val="00E438A0"/>
    <w:rsid w:val="00E44E6E"/>
    <w:rsid w:val="00E45872"/>
    <w:rsid w:val="00E46867"/>
    <w:rsid w:val="00E53DB7"/>
    <w:rsid w:val="00E54932"/>
    <w:rsid w:val="00E55106"/>
    <w:rsid w:val="00E55EB5"/>
    <w:rsid w:val="00E56A0E"/>
    <w:rsid w:val="00E60D90"/>
    <w:rsid w:val="00E63417"/>
    <w:rsid w:val="00E6474D"/>
    <w:rsid w:val="00E664BA"/>
    <w:rsid w:val="00E678F3"/>
    <w:rsid w:val="00E77270"/>
    <w:rsid w:val="00E819FF"/>
    <w:rsid w:val="00E81BAE"/>
    <w:rsid w:val="00E823A5"/>
    <w:rsid w:val="00E8496E"/>
    <w:rsid w:val="00E926F5"/>
    <w:rsid w:val="00E929A3"/>
    <w:rsid w:val="00E94A82"/>
    <w:rsid w:val="00EA04A3"/>
    <w:rsid w:val="00EA1724"/>
    <w:rsid w:val="00EA2A88"/>
    <w:rsid w:val="00EA2FBA"/>
    <w:rsid w:val="00EA2FF5"/>
    <w:rsid w:val="00EA73C1"/>
    <w:rsid w:val="00EB01AB"/>
    <w:rsid w:val="00EB117D"/>
    <w:rsid w:val="00EB54F6"/>
    <w:rsid w:val="00EB5AEE"/>
    <w:rsid w:val="00EC0933"/>
    <w:rsid w:val="00EC0F55"/>
    <w:rsid w:val="00EC1209"/>
    <w:rsid w:val="00EC2200"/>
    <w:rsid w:val="00EC2A35"/>
    <w:rsid w:val="00EC438C"/>
    <w:rsid w:val="00ED008E"/>
    <w:rsid w:val="00ED3882"/>
    <w:rsid w:val="00ED6013"/>
    <w:rsid w:val="00ED6081"/>
    <w:rsid w:val="00ED7653"/>
    <w:rsid w:val="00EE04A3"/>
    <w:rsid w:val="00EE11D0"/>
    <w:rsid w:val="00EE18CC"/>
    <w:rsid w:val="00EE78D5"/>
    <w:rsid w:val="00EF0866"/>
    <w:rsid w:val="00EF1DD7"/>
    <w:rsid w:val="00EF1FBB"/>
    <w:rsid w:val="00EF34BF"/>
    <w:rsid w:val="00EF451B"/>
    <w:rsid w:val="00EF5483"/>
    <w:rsid w:val="00EF7114"/>
    <w:rsid w:val="00EF7A4E"/>
    <w:rsid w:val="00F04945"/>
    <w:rsid w:val="00F05182"/>
    <w:rsid w:val="00F05BCC"/>
    <w:rsid w:val="00F06924"/>
    <w:rsid w:val="00F17341"/>
    <w:rsid w:val="00F17D02"/>
    <w:rsid w:val="00F21ACC"/>
    <w:rsid w:val="00F25070"/>
    <w:rsid w:val="00F2594D"/>
    <w:rsid w:val="00F26B9A"/>
    <w:rsid w:val="00F30E26"/>
    <w:rsid w:val="00F350A0"/>
    <w:rsid w:val="00F352A5"/>
    <w:rsid w:val="00F3550B"/>
    <w:rsid w:val="00F36D7D"/>
    <w:rsid w:val="00F37734"/>
    <w:rsid w:val="00F4191D"/>
    <w:rsid w:val="00F41BD1"/>
    <w:rsid w:val="00F41FC8"/>
    <w:rsid w:val="00F43CD1"/>
    <w:rsid w:val="00F474AC"/>
    <w:rsid w:val="00F50376"/>
    <w:rsid w:val="00F50C9A"/>
    <w:rsid w:val="00F51869"/>
    <w:rsid w:val="00F52A5A"/>
    <w:rsid w:val="00F54B06"/>
    <w:rsid w:val="00F55EE3"/>
    <w:rsid w:val="00F56788"/>
    <w:rsid w:val="00F60CDF"/>
    <w:rsid w:val="00F619BD"/>
    <w:rsid w:val="00F625E0"/>
    <w:rsid w:val="00F65E7E"/>
    <w:rsid w:val="00F72A66"/>
    <w:rsid w:val="00F75299"/>
    <w:rsid w:val="00F763E7"/>
    <w:rsid w:val="00F80200"/>
    <w:rsid w:val="00F840CC"/>
    <w:rsid w:val="00F845E7"/>
    <w:rsid w:val="00F85601"/>
    <w:rsid w:val="00F86251"/>
    <w:rsid w:val="00F8700C"/>
    <w:rsid w:val="00F87CB0"/>
    <w:rsid w:val="00F90E75"/>
    <w:rsid w:val="00F93940"/>
    <w:rsid w:val="00F948B3"/>
    <w:rsid w:val="00FA055E"/>
    <w:rsid w:val="00FA3379"/>
    <w:rsid w:val="00FA3E98"/>
    <w:rsid w:val="00FA48C3"/>
    <w:rsid w:val="00FB0414"/>
    <w:rsid w:val="00FB25FE"/>
    <w:rsid w:val="00FB2BB7"/>
    <w:rsid w:val="00FB3921"/>
    <w:rsid w:val="00FB40CD"/>
    <w:rsid w:val="00FB48FB"/>
    <w:rsid w:val="00FB5C3D"/>
    <w:rsid w:val="00FB5D2A"/>
    <w:rsid w:val="00FB6C61"/>
    <w:rsid w:val="00FC1BF5"/>
    <w:rsid w:val="00FC5AB2"/>
    <w:rsid w:val="00FC75C4"/>
    <w:rsid w:val="00FC7A69"/>
    <w:rsid w:val="00FD2047"/>
    <w:rsid w:val="00FD30B7"/>
    <w:rsid w:val="00FD65A2"/>
    <w:rsid w:val="00FE0E55"/>
    <w:rsid w:val="00FE2FBF"/>
    <w:rsid w:val="00FE4837"/>
    <w:rsid w:val="00FE5651"/>
    <w:rsid w:val="00FE566F"/>
    <w:rsid w:val="00FF005B"/>
    <w:rsid w:val="00FF3045"/>
    <w:rsid w:val="00FF4C88"/>
    <w:rsid w:val="00FF4CDE"/>
    <w:rsid w:val="00FF7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docId w15:val="{D8576158-979A-624F-86F2-2A88D1E7A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 w:type="paragraph" w:customStyle="1" w:styleId="References">
    <w:name w:val="References"/>
    <w:basedOn w:val="Normal"/>
    <w:uiPriority w:val="99"/>
    <w:rsid w:val="0057121E"/>
    <w:pPr>
      <w:numPr>
        <w:ilvl w:val="2"/>
        <w:numId w:val="42"/>
      </w:numPr>
      <w:spacing w:after="0"/>
    </w:pPr>
    <w:rPr>
      <w:rFonts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36454084">
      <w:bodyDiv w:val="1"/>
      <w:marLeft w:val="0"/>
      <w:marRight w:val="0"/>
      <w:marTop w:val="0"/>
      <w:marBottom w:val="0"/>
      <w:divBdr>
        <w:top w:val="none" w:sz="0" w:space="0" w:color="auto"/>
        <w:left w:val="none" w:sz="0" w:space="0" w:color="auto"/>
        <w:bottom w:val="none" w:sz="0" w:space="0" w:color="auto"/>
        <w:right w:val="none" w:sz="0" w:space="0" w:color="auto"/>
      </w:divBdr>
      <w:divsChild>
        <w:div w:id="799224582">
          <w:marLeft w:val="0"/>
          <w:marRight w:val="0"/>
          <w:marTop w:val="0"/>
          <w:marBottom w:val="0"/>
          <w:divBdr>
            <w:top w:val="none" w:sz="0" w:space="0" w:color="auto"/>
            <w:left w:val="none" w:sz="0" w:space="0" w:color="auto"/>
            <w:bottom w:val="none" w:sz="0" w:space="0" w:color="auto"/>
            <w:right w:val="none" w:sz="0" w:space="0" w:color="auto"/>
          </w:divBdr>
          <w:divsChild>
            <w:div w:id="243759647">
              <w:marLeft w:val="0"/>
              <w:marRight w:val="0"/>
              <w:marTop w:val="0"/>
              <w:marBottom w:val="0"/>
              <w:divBdr>
                <w:top w:val="none" w:sz="0" w:space="0" w:color="auto"/>
                <w:left w:val="none" w:sz="0" w:space="0" w:color="auto"/>
                <w:bottom w:val="none" w:sz="0" w:space="0" w:color="auto"/>
                <w:right w:val="none" w:sz="0" w:space="0" w:color="auto"/>
              </w:divBdr>
              <w:divsChild>
                <w:div w:id="2057192253">
                  <w:marLeft w:val="0"/>
                  <w:marRight w:val="0"/>
                  <w:marTop w:val="0"/>
                  <w:marBottom w:val="0"/>
                  <w:divBdr>
                    <w:top w:val="none" w:sz="0" w:space="0" w:color="auto"/>
                    <w:left w:val="none" w:sz="0" w:space="0" w:color="auto"/>
                    <w:bottom w:val="none" w:sz="0" w:space="0" w:color="auto"/>
                    <w:right w:val="none" w:sz="0" w:space="0" w:color="auto"/>
                  </w:divBdr>
                  <w:divsChild>
                    <w:div w:id="126402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4497676">
      <w:bodyDiv w:val="1"/>
      <w:marLeft w:val="0"/>
      <w:marRight w:val="0"/>
      <w:marTop w:val="0"/>
      <w:marBottom w:val="0"/>
      <w:divBdr>
        <w:top w:val="none" w:sz="0" w:space="0" w:color="auto"/>
        <w:left w:val="none" w:sz="0" w:space="0" w:color="auto"/>
        <w:bottom w:val="none" w:sz="0" w:space="0" w:color="auto"/>
        <w:right w:val="none" w:sz="0" w:space="0" w:color="auto"/>
      </w:divBdr>
      <w:divsChild>
        <w:div w:id="160506292">
          <w:marLeft w:val="0"/>
          <w:marRight w:val="0"/>
          <w:marTop w:val="0"/>
          <w:marBottom w:val="0"/>
          <w:divBdr>
            <w:top w:val="none" w:sz="0" w:space="0" w:color="auto"/>
            <w:left w:val="none" w:sz="0" w:space="0" w:color="auto"/>
            <w:bottom w:val="none" w:sz="0" w:space="0" w:color="auto"/>
            <w:right w:val="none" w:sz="0" w:space="0" w:color="auto"/>
          </w:divBdr>
          <w:divsChild>
            <w:div w:id="1668902736">
              <w:marLeft w:val="0"/>
              <w:marRight w:val="0"/>
              <w:marTop w:val="0"/>
              <w:marBottom w:val="0"/>
              <w:divBdr>
                <w:top w:val="none" w:sz="0" w:space="0" w:color="auto"/>
                <w:left w:val="none" w:sz="0" w:space="0" w:color="auto"/>
                <w:bottom w:val="none" w:sz="0" w:space="0" w:color="auto"/>
                <w:right w:val="none" w:sz="0" w:space="0" w:color="auto"/>
              </w:divBdr>
              <w:divsChild>
                <w:div w:id="109755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883599">
      <w:bodyDiv w:val="1"/>
      <w:marLeft w:val="0"/>
      <w:marRight w:val="0"/>
      <w:marTop w:val="0"/>
      <w:marBottom w:val="0"/>
      <w:divBdr>
        <w:top w:val="none" w:sz="0" w:space="0" w:color="auto"/>
        <w:left w:val="none" w:sz="0" w:space="0" w:color="auto"/>
        <w:bottom w:val="none" w:sz="0" w:space="0" w:color="auto"/>
        <w:right w:val="none" w:sz="0" w:space="0" w:color="auto"/>
      </w:divBdr>
      <w:divsChild>
        <w:div w:id="592205777">
          <w:marLeft w:val="0"/>
          <w:marRight w:val="0"/>
          <w:marTop w:val="0"/>
          <w:marBottom w:val="0"/>
          <w:divBdr>
            <w:top w:val="none" w:sz="0" w:space="0" w:color="auto"/>
            <w:left w:val="none" w:sz="0" w:space="0" w:color="auto"/>
            <w:bottom w:val="none" w:sz="0" w:space="0" w:color="auto"/>
            <w:right w:val="none" w:sz="0" w:space="0" w:color="auto"/>
          </w:divBdr>
          <w:divsChild>
            <w:div w:id="1446119025">
              <w:marLeft w:val="0"/>
              <w:marRight w:val="0"/>
              <w:marTop w:val="0"/>
              <w:marBottom w:val="0"/>
              <w:divBdr>
                <w:top w:val="none" w:sz="0" w:space="0" w:color="auto"/>
                <w:left w:val="none" w:sz="0" w:space="0" w:color="auto"/>
                <w:bottom w:val="none" w:sz="0" w:space="0" w:color="auto"/>
                <w:right w:val="none" w:sz="0" w:space="0" w:color="auto"/>
              </w:divBdr>
              <w:divsChild>
                <w:div w:id="708065086">
                  <w:marLeft w:val="0"/>
                  <w:marRight w:val="0"/>
                  <w:marTop w:val="0"/>
                  <w:marBottom w:val="0"/>
                  <w:divBdr>
                    <w:top w:val="none" w:sz="0" w:space="0" w:color="auto"/>
                    <w:left w:val="none" w:sz="0" w:space="0" w:color="auto"/>
                    <w:bottom w:val="none" w:sz="0" w:space="0" w:color="auto"/>
                    <w:right w:val="none" w:sz="0" w:space="0" w:color="auto"/>
                  </w:divBdr>
                  <w:divsChild>
                    <w:div w:id="53137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054297">
      <w:bodyDiv w:val="1"/>
      <w:marLeft w:val="0"/>
      <w:marRight w:val="0"/>
      <w:marTop w:val="0"/>
      <w:marBottom w:val="0"/>
      <w:divBdr>
        <w:top w:val="none" w:sz="0" w:space="0" w:color="auto"/>
        <w:left w:val="none" w:sz="0" w:space="0" w:color="auto"/>
        <w:bottom w:val="none" w:sz="0" w:space="0" w:color="auto"/>
        <w:right w:val="none" w:sz="0" w:space="0" w:color="auto"/>
      </w:divBdr>
      <w:divsChild>
        <w:div w:id="1839073252">
          <w:marLeft w:val="0"/>
          <w:marRight w:val="0"/>
          <w:marTop w:val="0"/>
          <w:marBottom w:val="0"/>
          <w:divBdr>
            <w:top w:val="none" w:sz="0" w:space="0" w:color="auto"/>
            <w:left w:val="none" w:sz="0" w:space="0" w:color="auto"/>
            <w:bottom w:val="none" w:sz="0" w:space="0" w:color="auto"/>
            <w:right w:val="none" w:sz="0" w:space="0" w:color="auto"/>
          </w:divBdr>
          <w:divsChild>
            <w:div w:id="2095587326">
              <w:marLeft w:val="0"/>
              <w:marRight w:val="0"/>
              <w:marTop w:val="0"/>
              <w:marBottom w:val="0"/>
              <w:divBdr>
                <w:top w:val="none" w:sz="0" w:space="0" w:color="auto"/>
                <w:left w:val="none" w:sz="0" w:space="0" w:color="auto"/>
                <w:bottom w:val="none" w:sz="0" w:space="0" w:color="auto"/>
                <w:right w:val="none" w:sz="0" w:space="0" w:color="auto"/>
              </w:divBdr>
              <w:divsChild>
                <w:div w:id="37115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6393858">
      <w:bodyDiv w:val="1"/>
      <w:marLeft w:val="0"/>
      <w:marRight w:val="0"/>
      <w:marTop w:val="0"/>
      <w:marBottom w:val="0"/>
      <w:divBdr>
        <w:top w:val="none" w:sz="0" w:space="0" w:color="auto"/>
        <w:left w:val="none" w:sz="0" w:space="0" w:color="auto"/>
        <w:bottom w:val="none" w:sz="0" w:space="0" w:color="auto"/>
        <w:right w:val="none" w:sz="0" w:space="0" w:color="auto"/>
      </w:divBdr>
      <w:divsChild>
        <w:div w:id="1477380072">
          <w:marLeft w:val="0"/>
          <w:marRight w:val="0"/>
          <w:marTop w:val="0"/>
          <w:marBottom w:val="0"/>
          <w:divBdr>
            <w:top w:val="none" w:sz="0" w:space="0" w:color="auto"/>
            <w:left w:val="none" w:sz="0" w:space="0" w:color="auto"/>
            <w:bottom w:val="none" w:sz="0" w:space="0" w:color="auto"/>
            <w:right w:val="none" w:sz="0" w:space="0" w:color="auto"/>
          </w:divBdr>
          <w:divsChild>
            <w:div w:id="974028114">
              <w:marLeft w:val="0"/>
              <w:marRight w:val="0"/>
              <w:marTop w:val="0"/>
              <w:marBottom w:val="0"/>
              <w:divBdr>
                <w:top w:val="none" w:sz="0" w:space="0" w:color="auto"/>
                <w:left w:val="none" w:sz="0" w:space="0" w:color="auto"/>
                <w:bottom w:val="none" w:sz="0" w:space="0" w:color="auto"/>
                <w:right w:val="none" w:sz="0" w:space="0" w:color="auto"/>
              </w:divBdr>
              <w:divsChild>
                <w:div w:id="1406798670">
                  <w:marLeft w:val="0"/>
                  <w:marRight w:val="0"/>
                  <w:marTop w:val="0"/>
                  <w:marBottom w:val="0"/>
                  <w:divBdr>
                    <w:top w:val="none" w:sz="0" w:space="0" w:color="auto"/>
                    <w:left w:val="none" w:sz="0" w:space="0" w:color="auto"/>
                    <w:bottom w:val="none" w:sz="0" w:space="0" w:color="auto"/>
                    <w:right w:val="none" w:sz="0" w:space="0" w:color="auto"/>
                  </w:divBdr>
                  <w:divsChild>
                    <w:div w:id="211474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https://www.3gpp.org/ftp/tsg_ran/WG1_RL1/TSGR1_102-e/Docs/R1-2005376.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2478</TotalTime>
  <Pages>13</Pages>
  <Words>4810</Words>
  <Characters>27419</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 Ye (Apple)</cp:lastModifiedBy>
  <cp:revision>18</cp:revision>
  <cp:lastPrinted>2019-11-08T00:46:00Z</cp:lastPrinted>
  <dcterms:created xsi:type="dcterms:W3CDTF">2020-05-16T02:53:00Z</dcterms:created>
  <dcterms:modified xsi:type="dcterms:W3CDTF">2021-11-06T00:07:00Z</dcterms:modified>
  <cp:category/>
</cp:coreProperties>
</file>